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60" w:lineRule="exact"/>
        <w:ind w:left="-718" w:leftChars="-342" w:firstLine="1051" w:firstLineChars="239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44"/>
          <w:szCs w:val="44"/>
        </w:rPr>
        <w:t>能源审计工作开展情况汇总表</w:t>
      </w:r>
      <w:bookmarkEnd w:id="0"/>
    </w:p>
    <w:p>
      <w:pPr>
        <w:widowControl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1"/>
        </w:rPr>
        <w:t>区节能主管部门名称：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3674"/>
        <w:gridCol w:w="1195"/>
        <w:gridCol w:w="1612"/>
        <w:gridCol w:w="1321"/>
        <w:gridCol w:w="1321"/>
        <w:gridCol w:w="1173"/>
        <w:gridCol w:w="1606"/>
        <w:gridCol w:w="12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一、提交符合要求的能源审计报告的单位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1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42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审计期</w:t>
            </w:r>
          </w:p>
        </w:tc>
        <w:tc>
          <w:tcPr>
            <w:tcW w:w="57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能源审计报告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提出节能措施（项）</w:t>
            </w:r>
          </w:p>
        </w:tc>
        <w:tc>
          <w:tcPr>
            <w:tcW w:w="94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其中</w:t>
            </w:r>
          </w:p>
        </w:tc>
        <w:tc>
          <w:tcPr>
            <w:tcW w:w="41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措施预计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投资额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57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措施实施后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预计年节能量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（吨标准煤）</w:t>
            </w:r>
          </w:p>
        </w:tc>
        <w:tc>
          <w:tcPr>
            <w:tcW w:w="45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备注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（计划内/计划外）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8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1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2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7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管理节能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措施（项）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技术节能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措施（项）</w:t>
            </w:r>
          </w:p>
        </w:tc>
        <w:tc>
          <w:tcPr>
            <w:tcW w:w="41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3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二、有正当理由未实施能源审计的单位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398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未实施原因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398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</w:rPr>
              <w:t>三、无正当理由未实施能源审计的单位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712" w:type="pct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712" w:type="pct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</w:tbl>
    <w:p/>
    <w:sectPr>
      <w:headerReference r:id="rId3" w:type="default"/>
      <w:pgSz w:w="16838" w:h="11906" w:orient="landscape"/>
      <w:pgMar w:top="2154" w:right="1531" w:bottom="215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161F6"/>
    <w:rsid w:val="1F401BC5"/>
    <w:rsid w:val="2B2161F6"/>
    <w:rsid w:val="57CC559F"/>
    <w:rsid w:val="79C114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2021-07-29T08:15:00Z</dcterms:created>
  <dc:creator>春龙</dc:creator>
  <cp:lastModifiedBy>春龙</cp:lastModifiedBy>
  <dcterms:modified xsi:type="dcterms:W3CDTF">2021-07-29T08:19:06Z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B7793B5EBFE04FE18422AA9F8D5011C6</vt:lpwstr>
  </property>
</Properties>
</file>