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line="500" w:lineRule="exact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资金申请报告编制提纲</w:t>
      </w:r>
      <w:bookmarkEnd w:id="0"/>
    </w:p>
    <w:p>
      <w:pPr>
        <w:spacing w:line="500" w:lineRule="exact"/>
        <w:ind w:firstLine="630" w:firstLineChars="196"/>
        <w:rPr>
          <w:rFonts w:eastAsia="仿宋_GB2312"/>
          <w:b/>
          <w:sz w:val="32"/>
          <w:szCs w:val="32"/>
        </w:rPr>
      </w:pPr>
    </w:p>
    <w:p>
      <w:pPr>
        <w:spacing w:line="560" w:lineRule="exact"/>
        <w:ind w:firstLine="627" w:firstLineChars="196"/>
        <w:outlineLvl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一、项目概述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（一）项目改造前的工艺流程和边界范围（项目实施涉及的设备范围、地理位置界限、规模和运行情况；能源消耗的种类、数量；能源计量措施；产品种类、数量和统计方法</w:t>
      </w:r>
      <w:r>
        <w:rPr>
          <w:rFonts w:hint="eastAsia" w:eastAsia="仿宋_GB2312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（二）主要改造内容开、竣工日期</w:t>
      </w:r>
      <w:r>
        <w:rPr>
          <w:rFonts w:hint="eastAsia" w:eastAsia="仿宋_GB2312"/>
          <w:sz w:val="32"/>
          <w:szCs w:val="32"/>
        </w:rPr>
        <w:t>及项目进度安排。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项目改造后的工艺流程和边界范围。</w:t>
      </w:r>
    </w:p>
    <w:p>
      <w:pPr>
        <w:spacing w:line="560" w:lineRule="exact"/>
        <w:ind w:firstLine="640" w:firstLineChars="200"/>
        <w:outlineLvl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二、技术原理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项目主要技术原理（技术特点），与</w:t>
      </w:r>
      <w:r>
        <w:rPr>
          <w:rFonts w:hint="eastAsia" w:eastAsia="仿宋_GB2312"/>
          <w:sz w:val="32"/>
          <w:szCs w:val="32"/>
        </w:rPr>
        <w:t>改造前及相关可替代技术之间的</w:t>
      </w:r>
      <w:r>
        <w:rPr>
          <w:rFonts w:eastAsia="仿宋_GB2312"/>
          <w:sz w:val="32"/>
          <w:szCs w:val="32"/>
        </w:rPr>
        <w:t>对比说明等（含在行业、国内、国际领先程度说明）。</w:t>
      </w:r>
    </w:p>
    <w:p>
      <w:pPr>
        <w:spacing w:line="560" w:lineRule="exact"/>
        <w:ind w:firstLine="640" w:firstLineChars="200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三、</w:t>
      </w:r>
      <w:r>
        <w:rPr>
          <w:rFonts w:hint="eastAsia" w:ascii="黑体" w:eastAsia="黑体"/>
          <w:sz w:val="32"/>
          <w:szCs w:val="32"/>
        </w:rPr>
        <w:t>预期</w:t>
      </w:r>
      <w:r>
        <w:rPr>
          <w:rFonts w:ascii="黑体" w:eastAsia="黑体"/>
          <w:sz w:val="32"/>
          <w:szCs w:val="32"/>
        </w:rPr>
        <w:t>节能</w:t>
      </w:r>
      <w:r>
        <w:rPr>
          <w:rFonts w:hint="eastAsia" w:ascii="黑体" w:eastAsia="黑体"/>
          <w:sz w:val="32"/>
          <w:szCs w:val="32"/>
        </w:rPr>
        <w:t>效果</w:t>
      </w:r>
    </w:p>
    <w:p>
      <w:pPr>
        <w:spacing w:line="560" w:lineRule="exact"/>
        <w:ind w:firstLine="640" w:firstLineChars="200"/>
        <w:outlineLvl w:val="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（一）计算依据和基础数据；</w:t>
      </w:r>
    </w:p>
    <w:p>
      <w:pPr>
        <w:spacing w:line="560" w:lineRule="exact"/>
        <w:ind w:firstLine="640" w:firstLineChars="200"/>
        <w:outlineLvl w:val="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（二）计算公式、折标系数和计算过程。</w:t>
      </w:r>
    </w:p>
    <w:p>
      <w:pPr>
        <w:spacing w:line="560" w:lineRule="exact"/>
        <w:ind w:firstLine="640" w:firstLineChars="200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四、投资额及回收期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项目主体设备费用、工程费用等，实施本项目的资金来源、构成比例及</w:t>
      </w:r>
      <w:r>
        <w:rPr>
          <w:rFonts w:eastAsia="仿宋_GB2312"/>
          <w:bCs/>
          <w:color w:val="000000"/>
          <w:kern w:val="0"/>
          <w:sz w:val="32"/>
          <w:szCs w:val="32"/>
        </w:rPr>
        <w:t>投资进度安排</w:t>
      </w:r>
      <w:r>
        <w:rPr>
          <w:rFonts w:eastAsia="仿宋_GB2312"/>
          <w:sz w:val="32"/>
          <w:szCs w:val="32"/>
        </w:rPr>
        <w:t>。回收期按年节能效益计算。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合同能源管理项目说明：合同期，节能服务公司的服务内容，节能效果测定和验证，效益分享</w:t>
      </w:r>
      <w:r>
        <w:rPr>
          <w:rFonts w:hint="eastAsia" w:eastAsia="仿宋_GB2312"/>
          <w:sz w:val="32"/>
          <w:szCs w:val="32"/>
        </w:rPr>
        <w:t>（费用托管）</w:t>
      </w:r>
      <w:r>
        <w:rPr>
          <w:rFonts w:eastAsia="仿宋_GB2312"/>
          <w:sz w:val="32"/>
          <w:szCs w:val="32"/>
        </w:rPr>
        <w:t>方式，款项支付方法，设备所有权归属等。</w:t>
      </w:r>
    </w:p>
    <w:p>
      <w:pPr>
        <w:numPr>
          <w:ilvl w:val="0"/>
          <w:numId w:val="2"/>
        </w:numPr>
        <w:spacing w:line="560" w:lineRule="exact"/>
        <w:ind w:firstLine="627" w:firstLineChars="196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其他需要说明的事项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AA462F"/>
    <w:multiLevelType w:val="singleLevel"/>
    <w:tmpl w:val="8DAA462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AA350A7"/>
    <w:multiLevelType w:val="singleLevel"/>
    <w:tmpl w:val="EAA350A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D6F66"/>
    <w:rsid w:val="07D10BA3"/>
    <w:rsid w:val="3D345B36"/>
    <w:rsid w:val="552D6F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2021-11-24T07:28:00Z</dcterms:created>
  <dc:creator>WPS_1628732352</dc:creator>
  <cp:lastModifiedBy>WPS_1628732352</cp:lastModifiedBy>
  <dcterms:modified xsi:type="dcterms:W3CDTF">2021-11-24T07:29:34Z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AD4CA6F916A0428080565425F32CE07C</vt:lpwstr>
  </property>
</Properties>
</file>