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E2" w:rsidRPr="00E00B04" w:rsidRDefault="008137E2" w:rsidP="008137E2">
      <w:pPr>
        <w:spacing w:line="520" w:lineRule="exact"/>
        <w:rPr>
          <w:rFonts w:ascii="黑体" w:eastAsia="黑体" w:hint="eastAsia"/>
          <w:szCs w:val="32"/>
        </w:rPr>
      </w:pPr>
    </w:p>
    <w:p w:rsidR="008137E2" w:rsidRPr="00E00B04" w:rsidRDefault="008137E2" w:rsidP="008137E2">
      <w:pPr>
        <w:spacing w:line="520" w:lineRule="exact"/>
        <w:rPr>
          <w:rFonts w:ascii="黑体" w:eastAsia="黑体" w:hint="eastAsia"/>
          <w:szCs w:val="32"/>
        </w:rPr>
      </w:pPr>
    </w:p>
    <w:p w:rsidR="008137E2" w:rsidRPr="00E00B04" w:rsidRDefault="008137E2" w:rsidP="008137E2">
      <w:pPr>
        <w:spacing w:line="520" w:lineRule="exact"/>
        <w:rPr>
          <w:rFonts w:ascii="黑体" w:eastAsia="黑体" w:hint="eastAsia"/>
          <w:szCs w:val="32"/>
        </w:rPr>
      </w:pPr>
    </w:p>
    <w:p w:rsidR="008137E2" w:rsidRPr="00E00B04" w:rsidRDefault="008137E2" w:rsidP="008137E2">
      <w:pPr>
        <w:rPr>
          <w:rFonts w:ascii="黑体" w:eastAsia="黑体" w:hint="eastAsia"/>
          <w:szCs w:val="21"/>
        </w:rPr>
      </w:pPr>
    </w:p>
    <w:p w:rsidR="008137E2" w:rsidRPr="00E00B04" w:rsidRDefault="008137E2" w:rsidP="008137E2">
      <w:pPr>
        <w:rPr>
          <w:rFonts w:ascii="黑体" w:eastAsia="黑体" w:hint="eastAsia"/>
          <w:szCs w:val="21"/>
        </w:rPr>
      </w:pPr>
    </w:p>
    <w:tbl>
      <w:tblPr>
        <w:tblW w:w="9027" w:type="dxa"/>
        <w:tblInd w:w="420" w:type="dxa"/>
        <w:tblLayout w:type="fixed"/>
        <w:tblLook w:val="0000"/>
      </w:tblPr>
      <w:tblGrid>
        <w:gridCol w:w="8791"/>
        <w:gridCol w:w="236"/>
      </w:tblGrid>
      <w:tr w:rsidR="008137E2" w:rsidRPr="00B15C1C" w:rsidTr="008137E2">
        <w:tblPrEx>
          <w:tblCellMar>
            <w:top w:w="0" w:type="dxa"/>
            <w:bottom w:w="0" w:type="dxa"/>
          </w:tblCellMar>
        </w:tblPrEx>
        <w:trPr>
          <w:cantSplit/>
          <w:trHeight w:val="1091"/>
        </w:trPr>
        <w:tc>
          <w:tcPr>
            <w:tcW w:w="8791" w:type="dxa"/>
          </w:tcPr>
          <w:p w:rsidR="008137E2" w:rsidRPr="00B15C1C" w:rsidRDefault="008137E2" w:rsidP="008137E2">
            <w:pPr>
              <w:spacing w:line="1000" w:lineRule="exact"/>
              <w:rPr>
                <w:rFonts w:ascii="方正小标宋简体" w:eastAsia="方正小标宋简体" w:hint="eastAsia"/>
                <w:b/>
                <w:color w:val="FF0000"/>
                <w:w w:val="55"/>
                <w:sz w:val="96"/>
                <w:szCs w:val="96"/>
              </w:rPr>
            </w:pPr>
            <w:r w:rsidRPr="00B15C1C">
              <w:rPr>
                <w:rFonts w:ascii="方正小标宋简体" w:eastAsia="方正小标宋简体" w:hint="eastAsia"/>
                <w:b/>
                <w:color w:val="FF0000"/>
                <w:w w:val="66"/>
                <w:sz w:val="96"/>
                <w:szCs w:val="96"/>
              </w:rPr>
              <w:t>天津市发展和改革委员会文件</w:t>
            </w:r>
          </w:p>
        </w:tc>
        <w:tc>
          <w:tcPr>
            <w:tcW w:w="236" w:type="dxa"/>
            <w:vAlign w:val="center"/>
          </w:tcPr>
          <w:p w:rsidR="008137E2" w:rsidRPr="00B15C1C" w:rsidRDefault="008137E2" w:rsidP="008137E2">
            <w:pPr>
              <w:spacing w:line="1000" w:lineRule="exact"/>
              <w:jc w:val="distribute"/>
              <w:rPr>
                <w:rFonts w:hint="eastAsia"/>
                <w:b/>
                <w:color w:val="FF0000"/>
                <w:w w:val="80"/>
                <w:sz w:val="90"/>
                <w:szCs w:val="90"/>
              </w:rPr>
            </w:pPr>
          </w:p>
        </w:tc>
      </w:tr>
    </w:tbl>
    <w:p w:rsidR="008137E2" w:rsidRPr="00E00B04" w:rsidRDefault="008137E2" w:rsidP="008137E2">
      <w:pPr>
        <w:spacing w:line="260" w:lineRule="exact"/>
        <w:jc w:val="center"/>
        <w:rPr>
          <w:rFonts w:ascii="黑体" w:eastAsia="黑体" w:hint="eastAsia"/>
          <w:szCs w:val="21"/>
        </w:rPr>
      </w:pPr>
    </w:p>
    <w:p w:rsidR="008137E2" w:rsidRPr="00E00B04" w:rsidRDefault="008137E2" w:rsidP="008137E2">
      <w:pPr>
        <w:spacing w:line="260" w:lineRule="exact"/>
        <w:jc w:val="center"/>
        <w:rPr>
          <w:rFonts w:ascii="黑体" w:eastAsia="黑体" w:hint="eastAsia"/>
          <w:szCs w:val="21"/>
        </w:rPr>
      </w:pPr>
    </w:p>
    <w:p w:rsidR="008137E2" w:rsidRPr="00E00B04" w:rsidRDefault="008137E2" w:rsidP="008137E2">
      <w:pPr>
        <w:jc w:val="center"/>
        <w:rPr>
          <w:rFonts w:ascii="仿宋_GB2312" w:hint="eastAsia"/>
          <w:szCs w:val="32"/>
        </w:rPr>
      </w:pPr>
      <w:r w:rsidRPr="00E00B04">
        <w:rPr>
          <w:rFonts w:ascii="仿宋_GB2312" w:hint="eastAsia"/>
          <w:szCs w:val="32"/>
        </w:rPr>
        <w:t>津</w:t>
      </w:r>
      <w:proofErr w:type="gramStart"/>
      <w:r w:rsidRPr="00E00B04">
        <w:rPr>
          <w:rFonts w:ascii="仿宋_GB2312" w:hint="eastAsia"/>
          <w:szCs w:val="32"/>
        </w:rPr>
        <w:t>发改</w:t>
      </w:r>
      <w:r>
        <w:rPr>
          <w:rFonts w:ascii="仿宋_GB2312" w:hint="eastAsia"/>
          <w:szCs w:val="32"/>
        </w:rPr>
        <w:t>价</w:t>
      </w:r>
      <w:proofErr w:type="gramEnd"/>
      <w:r>
        <w:rPr>
          <w:rFonts w:ascii="仿宋_GB2312" w:hint="eastAsia"/>
          <w:szCs w:val="32"/>
        </w:rPr>
        <w:t>管</w:t>
      </w:r>
      <w:r w:rsidRPr="00E00B04">
        <w:rPr>
          <w:rFonts w:ascii="仿宋_GB2312" w:hint="eastAsia"/>
        </w:rPr>
        <w:t>〔2013〕</w:t>
      </w:r>
      <w:r>
        <w:rPr>
          <w:rFonts w:ascii="仿宋_GB2312" w:hint="eastAsia"/>
        </w:rPr>
        <w:t>1135</w:t>
      </w:r>
      <w:r w:rsidRPr="00E00B04">
        <w:rPr>
          <w:rFonts w:ascii="仿宋_GB2312" w:hint="eastAsia"/>
          <w:szCs w:val="32"/>
        </w:rPr>
        <w:t>号</w:t>
      </w:r>
    </w:p>
    <w:p w:rsidR="008137E2" w:rsidRPr="00E00B04" w:rsidRDefault="008137E2" w:rsidP="008137E2">
      <w:pPr>
        <w:spacing w:line="120" w:lineRule="exact"/>
        <w:jc w:val="center"/>
        <w:rPr>
          <w:rFonts w:ascii="仿宋_GB2312" w:hint="eastAsia"/>
          <w:szCs w:val="32"/>
        </w:rPr>
      </w:pPr>
      <w:r w:rsidRPr="00E00B04">
        <w:rPr>
          <w:rFonts w:ascii="仿宋_GB2312" w:hint="eastAsia"/>
          <w:noProof/>
          <w:szCs w:val="32"/>
        </w:rPr>
        <w:pict>
          <v:line id="_x0000_s1027" style="position:absolute;left:0;text-align:left;z-index:251656192" from="9pt,5.05pt" to="450pt,5.05pt" strokecolor="red" strokeweight="2.25pt"/>
        </w:pict>
      </w:r>
    </w:p>
    <w:p w:rsidR="008137E2" w:rsidRPr="00E00B04" w:rsidRDefault="008137E2" w:rsidP="008137E2">
      <w:pPr>
        <w:spacing w:line="520" w:lineRule="exact"/>
        <w:rPr>
          <w:rFonts w:ascii="仿宋_GB2312" w:hint="eastAsia"/>
          <w:szCs w:val="32"/>
        </w:rPr>
      </w:pPr>
    </w:p>
    <w:p w:rsidR="008137E2" w:rsidRPr="00E00B04" w:rsidRDefault="008137E2" w:rsidP="008137E2">
      <w:pPr>
        <w:spacing w:line="520" w:lineRule="exact"/>
        <w:rPr>
          <w:rFonts w:ascii="仿宋_GB2312" w:hint="eastAsia"/>
          <w:szCs w:val="32"/>
        </w:rPr>
      </w:pPr>
    </w:p>
    <w:p w:rsidR="008137E2" w:rsidRDefault="008137E2" w:rsidP="008137E2">
      <w:pPr>
        <w:spacing w:line="58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 w:rsidRPr="00480F5D">
        <w:rPr>
          <w:rFonts w:eastAsia="方正小标宋简体" w:hint="eastAsia"/>
          <w:color w:val="000000"/>
          <w:sz w:val="44"/>
          <w:szCs w:val="44"/>
        </w:rPr>
        <w:t>市发展改革委关于</w:t>
      </w:r>
    </w:p>
    <w:p w:rsidR="008137E2" w:rsidRPr="00480F5D" w:rsidRDefault="008137E2" w:rsidP="008137E2">
      <w:pPr>
        <w:spacing w:line="58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 w:rsidRPr="00480F5D">
        <w:rPr>
          <w:rFonts w:eastAsia="方正小标宋简体" w:hint="eastAsia"/>
          <w:color w:val="000000"/>
          <w:sz w:val="44"/>
          <w:szCs w:val="44"/>
        </w:rPr>
        <w:t>我市调整非居民供热价格的通知</w:t>
      </w:r>
    </w:p>
    <w:p w:rsidR="008137E2" w:rsidRPr="00DF70CD" w:rsidRDefault="008137E2" w:rsidP="008137E2">
      <w:pPr>
        <w:spacing w:line="580" w:lineRule="exact"/>
        <w:ind w:firstLineChars="200" w:firstLine="624"/>
        <w:rPr>
          <w:rFonts w:ascii="仿宋_GB2312"/>
          <w:szCs w:val="32"/>
        </w:rPr>
      </w:pPr>
    </w:p>
    <w:p w:rsidR="008137E2" w:rsidRPr="00480F5D" w:rsidRDefault="008137E2" w:rsidP="008137E2">
      <w:pPr>
        <w:spacing w:line="58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市供热办</w:t>
      </w:r>
      <w:r w:rsidRPr="00480F5D">
        <w:rPr>
          <w:rFonts w:ascii="仿宋_GB2312" w:hint="eastAsia"/>
          <w:szCs w:val="32"/>
        </w:rPr>
        <w:t>、各区、县发展改革委（经发局）、物价局，</w:t>
      </w:r>
      <w:r>
        <w:rPr>
          <w:rFonts w:ascii="仿宋_GB2312" w:hint="eastAsia"/>
          <w:szCs w:val="32"/>
        </w:rPr>
        <w:t>市能源集团，各</w:t>
      </w:r>
      <w:r w:rsidRPr="00480F5D">
        <w:rPr>
          <w:rFonts w:ascii="仿宋_GB2312" w:hint="eastAsia"/>
          <w:szCs w:val="32"/>
        </w:rPr>
        <w:t>有关单位：</w:t>
      </w:r>
    </w:p>
    <w:p w:rsidR="008137E2" w:rsidRPr="00480F5D" w:rsidRDefault="008137E2" w:rsidP="008137E2">
      <w:pPr>
        <w:spacing w:line="580" w:lineRule="exact"/>
        <w:ind w:firstLineChars="200" w:firstLine="624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为加快建设美丽天津，切实改善空气质量，我市加大了供热改燃并网力度，燃气供热比重逐年增加。为确保今年冬季安全稳定供热，经市政府批准，决定适当调整我市非居民供热价格。现就有关事项通知如下：</w:t>
      </w:r>
    </w:p>
    <w:p w:rsidR="008137E2" w:rsidRPr="00480F5D" w:rsidRDefault="008137E2" w:rsidP="008137E2">
      <w:pPr>
        <w:spacing w:line="580" w:lineRule="exact"/>
        <w:ind w:firstLineChars="200" w:firstLine="624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一、每供热期非居民供热价格按建筑面积</w:t>
      </w:r>
      <w:r w:rsidRPr="00480F5D">
        <w:rPr>
          <w:rFonts w:ascii="仿宋_GB2312" w:hint="eastAsia"/>
          <w:szCs w:val="32"/>
        </w:rPr>
        <w:t>由每平方米36元调整为40元。</w:t>
      </w:r>
    </w:p>
    <w:p w:rsidR="008137E2" w:rsidRDefault="008137E2" w:rsidP="008137E2">
      <w:pPr>
        <w:spacing w:line="580" w:lineRule="exact"/>
        <w:ind w:firstLineChars="200" w:firstLine="624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二、居民供热价格此次暂不调整。</w:t>
      </w:r>
    </w:p>
    <w:p w:rsidR="008137E2" w:rsidRPr="00480F5D" w:rsidRDefault="008137E2" w:rsidP="008137E2">
      <w:pPr>
        <w:spacing w:line="580" w:lineRule="exact"/>
        <w:ind w:firstLineChars="200" w:firstLine="624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lastRenderedPageBreak/>
        <w:t>三、滨海新区、宝坻区、武清区、蓟县、宁河县、静海县的</w:t>
      </w:r>
      <w:r w:rsidRPr="00480F5D">
        <w:rPr>
          <w:rFonts w:ascii="仿宋_GB2312" w:hint="eastAsia"/>
          <w:szCs w:val="32"/>
        </w:rPr>
        <w:t>非居民供热价格，由区、县人民政府根据当地实际情况自行确定。</w:t>
      </w:r>
    </w:p>
    <w:p w:rsidR="008137E2" w:rsidRDefault="008137E2" w:rsidP="008137E2">
      <w:pPr>
        <w:spacing w:line="580" w:lineRule="exact"/>
        <w:ind w:firstLineChars="200" w:firstLine="624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四</w:t>
      </w:r>
      <w:r w:rsidRPr="00480F5D">
        <w:rPr>
          <w:rFonts w:ascii="仿宋_GB2312" w:hint="eastAsia"/>
          <w:szCs w:val="32"/>
        </w:rPr>
        <w:t>、</w:t>
      </w:r>
      <w:r>
        <w:rPr>
          <w:rFonts w:ascii="仿宋_GB2312" w:hint="eastAsia"/>
          <w:szCs w:val="32"/>
        </w:rPr>
        <w:t>各有关部门和供热企业应按照市政府要求，优化热源配置，提高供热效率，加强供热管理。加快推进改燃、并网、调峰、整合各项工作。</w:t>
      </w:r>
    </w:p>
    <w:p w:rsidR="008137E2" w:rsidRPr="00480F5D" w:rsidRDefault="008137E2" w:rsidP="008137E2">
      <w:pPr>
        <w:spacing w:line="580" w:lineRule="exact"/>
        <w:ind w:firstLineChars="200" w:firstLine="624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五、供热</w:t>
      </w:r>
      <w:r w:rsidRPr="00480F5D">
        <w:rPr>
          <w:rFonts w:ascii="仿宋_GB2312" w:hint="eastAsia"/>
          <w:szCs w:val="32"/>
        </w:rPr>
        <w:t>企业要严格执行价格政策，努力提高服务质量，认真做好宣传解释工作。各级价格主管部门要加强供热价格的监督检查，依法查处价格违法行为。</w:t>
      </w:r>
    </w:p>
    <w:p w:rsidR="008137E2" w:rsidRPr="00480F5D" w:rsidRDefault="008137E2" w:rsidP="008137E2">
      <w:pPr>
        <w:spacing w:line="580" w:lineRule="exact"/>
        <w:ind w:firstLineChars="200" w:firstLine="624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六、上述价格</w:t>
      </w:r>
      <w:r w:rsidRPr="00480F5D">
        <w:rPr>
          <w:rFonts w:ascii="仿宋_GB2312" w:hint="eastAsia"/>
          <w:szCs w:val="32"/>
        </w:rPr>
        <w:t>自2013</w:t>
      </w:r>
      <w:r>
        <w:rPr>
          <w:rFonts w:ascii="仿宋_GB2312" w:hint="eastAsia"/>
          <w:szCs w:val="32"/>
        </w:rPr>
        <w:t>年供热</w:t>
      </w:r>
      <w:r w:rsidRPr="00480F5D">
        <w:rPr>
          <w:rFonts w:ascii="仿宋_GB2312" w:hint="eastAsia"/>
          <w:szCs w:val="32"/>
        </w:rPr>
        <w:t>期起开始施行。</w:t>
      </w:r>
    </w:p>
    <w:p w:rsidR="008137E2" w:rsidRPr="00E00B04" w:rsidRDefault="008137E2" w:rsidP="008137E2">
      <w:pPr>
        <w:snapToGrid w:val="0"/>
        <w:spacing w:line="540" w:lineRule="exact"/>
        <w:rPr>
          <w:rFonts w:ascii="仿宋_GB2312" w:hint="eastAsia"/>
          <w:szCs w:val="32"/>
        </w:rPr>
      </w:pPr>
    </w:p>
    <w:p w:rsidR="008137E2" w:rsidRPr="00E00B04" w:rsidRDefault="008137E2" w:rsidP="008137E2">
      <w:pPr>
        <w:spacing w:line="540" w:lineRule="exact"/>
        <w:rPr>
          <w:rFonts w:ascii="仿宋_GB2312" w:hint="eastAsia"/>
          <w:szCs w:val="32"/>
        </w:rPr>
      </w:pPr>
    </w:p>
    <w:p w:rsidR="008137E2" w:rsidRPr="00E00B04" w:rsidRDefault="008137E2" w:rsidP="008137E2">
      <w:pPr>
        <w:spacing w:line="540" w:lineRule="exact"/>
        <w:rPr>
          <w:rFonts w:ascii="仿宋_GB2312" w:hint="eastAsia"/>
          <w:szCs w:val="32"/>
        </w:rPr>
      </w:pPr>
    </w:p>
    <w:p w:rsidR="008137E2" w:rsidRPr="00E00B04" w:rsidRDefault="008137E2" w:rsidP="008137E2">
      <w:pPr>
        <w:tabs>
          <w:tab w:val="left" w:pos="7560"/>
        </w:tabs>
        <w:spacing w:line="540" w:lineRule="exact"/>
        <w:ind w:right="26" w:firstLineChars="1600" w:firstLine="4990"/>
        <w:rPr>
          <w:rFonts w:ascii="仿宋_GB2312" w:hint="eastAsia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13"/>
        </w:smartTagPr>
        <w:r w:rsidRPr="00E00B04">
          <w:rPr>
            <w:rFonts w:ascii="仿宋_GB2312" w:hint="eastAsia"/>
            <w:szCs w:val="32"/>
          </w:rPr>
          <w:t>2013年</w:t>
        </w:r>
        <w:r>
          <w:rPr>
            <w:rFonts w:ascii="仿宋_GB2312" w:hint="eastAsia"/>
            <w:szCs w:val="32"/>
          </w:rPr>
          <w:t>11</w:t>
        </w:r>
        <w:r w:rsidRPr="00E00B04">
          <w:rPr>
            <w:rFonts w:ascii="仿宋_GB2312" w:hint="eastAsia"/>
            <w:szCs w:val="32"/>
          </w:rPr>
          <w:t>月</w:t>
        </w:r>
        <w:r>
          <w:rPr>
            <w:rFonts w:ascii="仿宋_GB2312" w:hint="eastAsia"/>
            <w:szCs w:val="32"/>
          </w:rPr>
          <w:t>4</w:t>
        </w:r>
        <w:r w:rsidRPr="00E00B04">
          <w:rPr>
            <w:rFonts w:ascii="仿宋_GB2312" w:hint="eastAsia"/>
            <w:szCs w:val="32"/>
          </w:rPr>
          <w:t>日</w:t>
        </w:r>
      </w:smartTag>
    </w:p>
    <w:p w:rsidR="008137E2" w:rsidRPr="00560CD4" w:rsidRDefault="008137E2" w:rsidP="008137E2">
      <w:pPr>
        <w:spacing w:line="540" w:lineRule="exact"/>
        <w:ind w:right="26" w:firstLineChars="200" w:firstLine="624"/>
        <w:rPr>
          <w:rFonts w:ascii="仿宋_GB2312" w:eastAsia="黑体" w:hint="eastAsia"/>
          <w:sz w:val="28"/>
        </w:rPr>
      </w:pPr>
      <w:r>
        <w:rPr>
          <w:rFonts w:ascii="仿宋_GB2312" w:hint="eastAsia"/>
          <w:szCs w:val="32"/>
        </w:rPr>
        <w:t>（</w:t>
      </w:r>
      <w:r w:rsidRPr="00560CD4">
        <w:rPr>
          <w:rFonts w:ascii="仿宋_GB2312" w:hint="eastAsia"/>
          <w:szCs w:val="32"/>
        </w:rPr>
        <w:t>此件主动公开）</w:t>
      </w:r>
    </w:p>
    <w:p w:rsidR="008137E2" w:rsidRDefault="008137E2" w:rsidP="008137E2">
      <w:pPr>
        <w:spacing w:line="480" w:lineRule="exact"/>
        <w:ind w:right="26"/>
        <w:rPr>
          <w:rFonts w:ascii="仿宋_GB2312" w:eastAsia="黑体" w:hint="eastAsia"/>
          <w:sz w:val="28"/>
        </w:rPr>
      </w:pPr>
    </w:p>
    <w:p w:rsidR="008137E2" w:rsidRDefault="008137E2" w:rsidP="008137E2">
      <w:pPr>
        <w:spacing w:line="480" w:lineRule="exact"/>
        <w:ind w:right="26"/>
        <w:rPr>
          <w:rFonts w:ascii="仿宋_GB2312" w:eastAsia="黑体" w:hint="eastAsia"/>
          <w:sz w:val="28"/>
        </w:rPr>
      </w:pPr>
    </w:p>
    <w:p w:rsidR="008137E2" w:rsidRDefault="008137E2" w:rsidP="008137E2">
      <w:pPr>
        <w:spacing w:line="480" w:lineRule="exact"/>
        <w:ind w:right="26"/>
        <w:rPr>
          <w:rFonts w:ascii="仿宋_GB2312" w:eastAsia="黑体" w:hint="eastAsia"/>
          <w:sz w:val="28"/>
        </w:rPr>
      </w:pPr>
    </w:p>
    <w:p w:rsidR="008137E2" w:rsidRDefault="008137E2" w:rsidP="008137E2">
      <w:pPr>
        <w:spacing w:line="480" w:lineRule="exact"/>
        <w:ind w:right="26"/>
        <w:rPr>
          <w:rFonts w:ascii="仿宋_GB2312" w:eastAsia="黑体" w:hint="eastAsia"/>
          <w:sz w:val="28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Default="008137E2" w:rsidP="008137E2">
      <w:pPr>
        <w:spacing w:line="100" w:lineRule="exact"/>
        <w:rPr>
          <w:rFonts w:hint="eastAsia"/>
        </w:rPr>
      </w:pPr>
    </w:p>
    <w:p w:rsidR="008137E2" w:rsidRPr="00560CD4" w:rsidRDefault="008137E2" w:rsidP="008137E2">
      <w:pPr>
        <w:spacing w:line="100" w:lineRule="exact"/>
        <w:rPr>
          <w:rFonts w:hint="eastAsia"/>
        </w:rPr>
      </w:pPr>
    </w:p>
    <w:p w:rsidR="008137E2" w:rsidRPr="00671A8F" w:rsidRDefault="008137E2" w:rsidP="008137E2">
      <w:pPr>
        <w:spacing w:line="360" w:lineRule="exact"/>
        <w:ind w:leftChars="134" w:left="1361" w:hangingChars="347" w:hanging="943"/>
        <w:rPr>
          <w:rFonts w:ascii="仿宋_GB2312" w:hint="eastAsia"/>
          <w:sz w:val="28"/>
        </w:rPr>
      </w:pPr>
      <w:r w:rsidRPr="00560CD4">
        <w:rPr>
          <w:rFonts w:ascii="仿宋_GB2312"/>
          <w:noProof/>
          <w:sz w:val="28"/>
        </w:rPr>
        <w:pict>
          <v:line id="_x0000_s1029" style="position:absolute;left:0;text-align:left;flip:y;z-index:251658240" from="0,1.15pt" to="452.15pt,1.15pt" strokeweight="1.75pt"/>
        </w:pict>
      </w:r>
      <w:r>
        <w:rPr>
          <w:rFonts w:ascii="仿宋_GB2312" w:hint="eastAsia"/>
          <w:sz w:val="28"/>
        </w:rPr>
        <w:t>抄送： 市建设和交通委、市经济和信息化委、</w:t>
      </w:r>
      <w:r w:rsidRPr="00671A8F">
        <w:rPr>
          <w:rFonts w:ascii="仿宋_GB2312" w:hint="eastAsia"/>
          <w:sz w:val="28"/>
        </w:rPr>
        <w:t>市</w:t>
      </w:r>
      <w:r>
        <w:rPr>
          <w:rFonts w:ascii="仿宋_GB2312" w:hint="eastAsia"/>
          <w:sz w:val="28"/>
        </w:rPr>
        <w:t>财政局、市环保局、市法制办、市国资委、市统计局</w:t>
      </w:r>
    </w:p>
    <w:p w:rsidR="008137E2" w:rsidRPr="00671A8F" w:rsidRDefault="008137E2" w:rsidP="008137E2">
      <w:pPr>
        <w:spacing w:line="360" w:lineRule="exact"/>
        <w:ind w:leftChars="134" w:left="1369" w:hangingChars="350" w:hanging="951"/>
        <w:rPr>
          <w:rFonts w:ascii="仿宋_GB2312" w:hint="eastAsia"/>
          <w:sz w:val="28"/>
        </w:rPr>
      </w:pPr>
      <w:r w:rsidRPr="00671A8F">
        <w:rPr>
          <w:rFonts w:ascii="仿宋_GB2312" w:hint="eastAsia"/>
          <w:sz w:val="28"/>
        </w:rPr>
        <w:t>抄发：</w:t>
      </w:r>
      <w:r>
        <w:rPr>
          <w:rFonts w:ascii="仿宋_GB2312" w:hint="eastAsia"/>
          <w:sz w:val="28"/>
        </w:rPr>
        <w:t xml:space="preserve"> </w:t>
      </w:r>
      <w:r w:rsidRPr="00671A8F">
        <w:rPr>
          <w:rFonts w:ascii="仿宋_GB2312" w:hint="eastAsia"/>
          <w:sz w:val="28"/>
        </w:rPr>
        <w:t>市物价局监督检查分局、市价格举报中心、市物价局价格监测办公室、市价格认证办公室</w:t>
      </w:r>
    </w:p>
    <w:p w:rsidR="008137E2" w:rsidRPr="00560CD4" w:rsidRDefault="008137E2" w:rsidP="008137E2">
      <w:pPr>
        <w:spacing w:line="480" w:lineRule="exact"/>
        <w:ind w:leftChars="134" w:left="1234" w:right="26" w:hangingChars="300" w:hanging="816"/>
        <w:rPr>
          <w:rFonts w:ascii="仿宋_GB2312" w:hint="eastAsia"/>
          <w:sz w:val="28"/>
        </w:rPr>
      </w:pPr>
      <w:r w:rsidRPr="00560CD4">
        <w:rPr>
          <w:rFonts w:ascii="仿宋_GB2312" w:hint="eastAsia"/>
          <w:noProof/>
          <w:sz w:val="28"/>
        </w:rPr>
        <w:pict>
          <v:line id="_x0000_s1030" style="position:absolute;left:0;text-align:left;flip:y;z-index:251659264" from="0,3.2pt" to="452.15pt,3.2pt"/>
        </w:pict>
      </w:r>
      <w:r w:rsidRPr="00560CD4">
        <w:rPr>
          <w:rFonts w:ascii="仿宋_GB2312" w:hint="eastAsia"/>
          <w:sz w:val="28"/>
        </w:rPr>
        <w:t xml:space="preserve">天津市发展和改革委员会办公室         </w:t>
      </w:r>
      <w:r>
        <w:rPr>
          <w:rFonts w:ascii="仿宋_GB2312" w:hint="eastAsia"/>
          <w:sz w:val="28"/>
        </w:rPr>
        <w:t xml:space="preserve">  </w:t>
      </w:r>
      <w:r w:rsidRPr="00560CD4">
        <w:rPr>
          <w:rFonts w:ascii="仿宋_GB2312" w:hint="eastAsia"/>
          <w:sz w:val="28"/>
        </w:rPr>
        <w:t xml:space="preserve">   2013年</w:t>
      </w:r>
      <w:r>
        <w:rPr>
          <w:rFonts w:ascii="仿宋_GB2312" w:hint="eastAsia"/>
          <w:sz w:val="28"/>
        </w:rPr>
        <w:t>11</w:t>
      </w:r>
      <w:r w:rsidRPr="00560CD4">
        <w:rPr>
          <w:rFonts w:ascii="仿宋_GB2312" w:hint="eastAsia"/>
          <w:sz w:val="28"/>
        </w:rPr>
        <w:t>月</w:t>
      </w:r>
      <w:r>
        <w:rPr>
          <w:rFonts w:ascii="仿宋_GB2312" w:hint="eastAsia"/>
          <w:sz w:val="28"/>
        </w:rPr>
        <w:t>4</w:t>
      </w:r>
      <w:r w:rsidRPr="00560CD4">
        <w:rPr>
          <w:rFonts w:ascii="仿宋_GB2312" w:hint="eastAsia"/>
          <w:sz w:val="28"/>
        </w:rPr>
        <w:t>印发</w:t>
      </w:r>
    </w:p>
    <w:p w:rsidR="00D711DB" w:rsidRPr="008137E2" w:rsidRDefault="008137E2" w:rsidP="008137E2">
      <w:pPr>
        <w:spacing w:line="100" w:lineRule="exact"/>
        <w:rPr>
          <w:rFonts w:hint="eastAsia"/>
        </w:rPr>
      </w:pPr>
      <w:r w:rsidRPr="00560CD4">
        <w:rPr>
          <w:rFonts w:ascii="仿宋_GB2312" w:hint="eastAsia"/>
          <w:noProof/>
          <w:sz w:val="28"/>
        </w:rPr>
        <w:pict>
          <v:line id="_x0000_s1028" style="position:absolute;left:0;text-align:left;z-index:251657216" from="0,3.2pt" to="452.15pt,3.2pt" strokeweight="1.75pt"/>
        </w:pict>
      </w:r>
    </w:p>
    <w:sectPr w:rsidR="00D711DB" w:rsidRPr="008137E2">
      <w:footerReference w:type="even" r:id="rId6"/>
      <w:footerReference w:type="default" r:id="rId7"/>
      <w:pgSz w:w="11907" w:h="16840" w:code="9"/>
      <w:pgMar w:top="1701" w:right="1474" w:bottom="1701" w:left="1701" w:header="851" w:footer="992" w:gutter="0"/>
      <w:cols w:space="425"/>
      <w:docGrid w:type="linesAndChars" w:linePitch="610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1DB" w:rsidRDefault="00D711DB">
      <w:r>
        <w:separator/>
      </w:r>
    </w:p>
  </w:endnote>
  <w:endnote w:type="continuationSeparator" w:id="1">
    <w:p w:rsidR="00D711DB" w:rsidRDefault="00D7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DB" w:rsidRDefault="00D711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711DB" w:rsidRDefault="00D711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DB" w:rsidRDefault="00D711DB">
    <w:pPr>
      <w:pStyle w:val="a3"/>
      <w:framePr w:wrap="around" w:vAnchor="text" w:hAnchor="page" w:x="6056" w:y="60"/>
      <w:rPr>
        <w:rStyle w:val="a4"/>
        <w:sz w:val="28"/>
      </w:rPr>
    </w:pPr>
    <w:r>
      <w:rPr>
        <w:rStyle w:val="a4"/>
        <w:sz w:val="28"/>
      </w:rPr>
      <w:t xml:space="preserve">-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9E0AD5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-</w:t>
    </w:r>
  </w:p>
  <w:p w:rsidR="00D711DB" w:rsidRDefault="00D711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1DB" w:rsidRDefault="00D711DB">
      <w:r>
        <w:separator/>
      </w:r>
    </w:p>
  </w:footnote>
  <w:footnote w:type="continuationSeparator" w:id="1">
    <w:p w:rsidR="00D711DB" w:rsidRDefault="00D71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5"/>
  <w:drawingGridHorizontalSpacing w:val="311"/>
  <w:drawingGridVerticalSpacing w:val="305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DB"/>
    <w:rsid w:val="00233540"/>
    <w:rsid w:val="004F7127"/>
    <w:rsid w:val="008137E2"/>
    <w:rsid w:val="009E0AD5"/>
    <w:rsid w:val="00D7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624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CharCharCharCharCharChar">
    <w:name w:val="Char Char Char Char Char Char Char Char Char Char"/>
    <w:basedOn w:val="a"/>
    <w:rsid w:val="008137E2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3616;&#21153;&#20250;&#32426;&#35201;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局务会纪要1</Template>
  <TotalTime>1</TotalTime>
  <Pages>2</Pages>
  <Words>543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天津市物价检查所</vt:lpstr>
    </vt:vector>
  </TitlesOfParts>
  <Company>Sky123.Org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天津市物价检查所</dc:title>
  <dc:creator>物价局用户</dc:creator>
  <cp:lastModifiedBy>郭莉</cp:lastModifiedBy>
  <cp:revision>2</cp:revision>
  <cp:lastPrinted>2003-03-19T08:48:00Z</cp:lastPrinted>
  <dcterms:created xsi:type="dcterms:W3CDTF">2015-05-20T01:19:00Z</dcterms:created>
  <dcterms:modified xsi:type="dcterms:W3CDTF">2015-05-20T01:19:00Z</dcterms:modified>
</cp:coreProperties>
</file>