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DF" w:rsidRPr="00072667" w:rsidRDefault="00FB10DF" w:rsidP="00FB10DF">
      <w:pPr>
        <w:spacing w:line="480" w:lineRule="exact"/>
        <w:ind w:right="26"/>
        <w:rPr>
          <w:rFonts w:eastAsia="黑体" w:hint="eastAsia"/>
          <w:sz w:val="32"/>
          <w:szCs w:val="32"/>
        </w:rPr>
      </w:pPr>
      <w:r w:rsidRPr="00072667">
        <w:rPr>
          <w:rFonts w:eastAsia="黑体" w:hint="eastAsia"/>
          <w:sz w:val="32"/>
          <w:szCs w:val="32"/>
        </w:rPr>
        <w:t>附件</w:t>
      </w:r>
    </w:p>
    <w:p w:rsidR="00FB10DF" w:rsidRDefault="00FB10DF" w:rsidP="00FB10DF">
      <w:pPr>
        <w:spacing w:line="200" w:lineRule="exact"/>
        <w:ind w:right="28"/>
        <w:rPr>
          <w:rFonts w:eastAsia="黑体" w:hint="eastAsia"/>
          <w:sz w:val="28"/>
        </w:rPr>
      </w:pPr>
    </w:p>
    <w:p w:rsidR="00FB10DF" w:rsidRPr="00072667" w:rsidRDefault="00FB10DF" w:rsidP="00FB10DF">
      <w:pPr>
        <w:snapToGrid w:val="0"/>
        <w:spacing w:line="4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072667">
        <w:rPr>
          <w:rFonts w:ascii="方正小标宋简体" w:eastAsia="方正小标宋简体" w:hAnsi="宋体" w:hint="eastAsia"/>
          <w:sz w:val="44"/>
          <w:szCs w:val="44"/>
        </w:rPr>
        <w:t>司法鉴定收费项目和收费标准</w:t>
      </w:r>
    </w:p>
    <w:p w:rsidR="00FB10DF" w:rsidRPr="009D6D66" w:rsidRDefault="00FB10DF" w:rsidP="00FB10DF">
      <w:pPr>
        <w:snapToGrid w:val="0"/>
        <w:spacing w:line="360" w:lineRule="auto"/>
        <w:rPr>
          <w:rFonts w:ascii="宋体" w:hAnsi="宋体" w:hint="eastAsia"/>
          <w:b/>
          <w:sz w:val="28"/>
          <w:szCs w:val="28"/>
        </w:rPr>
      </w:pPr>
      <w:r w:rsidRPr="009D6D66">
        <w:rPr>
          <w:rFonts w:ascii="宋体" w:hAnsi="宋体" w:hint="eastAsia"/>
          <w:b/>
          <w:sz w:val="28"/>
          <w:szCs w:val="28"/>
        </w:rPr>
        <w:t>一、法医类</w:t>
      </w:r>
    </w:p>
    <w:tbl>
      <w:tblPr>
        <w:tblW w:w="14299" w:type="dxa"/>
        <w:jc w:val="center"/>
        <w:tblInd w:w="316" w:type="dxa"/>
        <w:tblLook w:val="0000"/>
      </w:tblPr>
      <w:tblGrid>
        <w:gridCol w:w="937"/>
        <w:gridCol w:w="714"/>
        <w:gridCol w:w="3312"/>
        <w:gridCol w:w="1676"/>
        <w:gridCol w:w="1347"/>
        <w:gridCol w:w="6313"/>
      </w:tblGrid>
      <w:tr w:rsidR="00FB10DF" w:rsidRPr="001D4968">
        <w:trPr>
          <w:trHeight w:val="324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收费项目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基准价（元）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</w:t>
            </w:r>
            <w:r w:rsidRPr="001D4968">
              <w:rPr>
                <w:rFonts w:ascii="宋体" w:hAnsi="宋体"/>
                <w:b/>
                <w:bCs/>
                <w:kern w:val="0"/>
                <w:sz w:val="24"/>
              </w:rPr>
              <w:t xml:space="preserve">         </w:t>
            </w:r>
            <w:r w:rsidRPr="001D496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注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（一）法医病理鉴定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早期尸表检验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具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死亡后24小时以内，含照相、录像。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晚期尸表检验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具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死亡后24小时以外，含照相、录像。高度腐败尸体加收50%</w:t>
            </w:r>
          </w:p>
        </w:tc>
      </w:tr>
      <w:tr w:rsidR="00FB10DF" w:rsidRPr="001D4968">
        <w:trPr>
          <w:trHeight w:val="624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早期尸体解剖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具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死亡后24小时以内，含照相、录像、尸表检验</w:t>
            </w:r>
            <w:r w:rsidRPr="001D4968">
              <w:rPr>
                <w:rFonts w:ascii="宋体" w:hAnsi="宋体" w:cs="宋体"/>
                <w:kern w:val="0"/>
                <w:sz w:val="24"/>
              </w:rPr>
              <w:t>、</w:t>
            </w:r>
            <w:r w:rsidRPr="001D4968">
              <w:rPr>
                <w:rFonts w:ascii="宋体" w:hAnsi="宋体" w:cs="宋体" w:hint="eastAsia"/>
                <w:kern w:val="0"/>
                <w:sz w:val="24"/>
              </w:rPr>
              <w:t>死亡原因、死亡方式、死亡时间、生前伤死后伤、致伤（死）物鉴定，不含组织学检查和毒物分析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晚期尸体解剖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具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死亡后24小时以外，含照相、录像、尸表检验</w:t>
            </w:r>
            <w:r w:rsidRPr="001D4968">
              <w:rPr>
                <w:rFonts w:ascii="宋体" w:hAnsi="宋体" w:cs="宋体"/>
                <w:kern w:val="0"/>
                <w:sz w:val="24"/>
              </w:rPr>
              <w:t>、</w:t>
            </w:r>
            <w:r w:rsidRPr="001D4968">
              <w:rPr>
                <w:rFonts w:ascii="宋体" w:hAnsi="宋体" w:cs="宋体" w:hint="eastAsia"/>
                <w:kern w:val="0"/>
                <w:sz w:val="24"/>
              </w:rPr>
              <w:t>死亡原因、死亡方式、死亡时间、生前伤死后伤、致伤（死）物鉴定，不含组织学检查和毒物分析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开棺验尸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具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含照相、录像、尸表检验、尸体解剖、死亡原因、死亡方式、死亡时间、生前伤死后伤、致伤（死）物鉴定，不含组织学检查和毒物分析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生前伤死后伤鉴别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仅适用于单做此项鉴定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致伤（死）物认定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仅适用于单做此项鉴定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脏体硅藻检查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单器官组织学检查与鉴定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</w:t>
            </w:r>
            <w:r w:rsidRPr="001D4968">
              <w:rPr>
                <w:rFonts w:ascii="宋体" w:hAnsi="宋体" w:cs="宋体" w:hint="eastAsia"/>
                <w:kern w:val="0"/>
                <w:sz w:val="24"/>
              </w:rPr>
              <w:t>/1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1D4968">
              <w:rPr>
                <w:rFonts w:ascii="宋体" w:hAnsi="宋体" w:cs="宋体" w:hint="eastAsia"/>
                <w:kern w:val="0"/>
                <w:sz w:val="24"/>
              </w:rPr>
              <w:t>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心、脑器官每例1000元，其他器官每例500元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多器官组织学检查与鉴定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10DF" w:rsidRPr="001D4968">
        <w:trPr>
          <w:trHeight w:val="364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病理组织切片检查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10DF" w:rsidRPr="001D4968">
        <w:trPr>
          <w:trHeight w:val="624"/>
          <w:jc w:val="center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特殊染色技术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如特殊组织染色、组织化学染色、免疫组化染色、免疫荧光染色等</w:t>
            </w:r>
          </w:p>
        </w:tc>
      </w:tr>
      <w:tr w:rsidR="00FB10DF" w:rsidRPr="001D4968">
        <w:trPr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电镜病理检查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标本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电镜、免疫电镜、扫描电镜等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尸体X光检验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尸体CR检验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jc w:val="center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法医现场检查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进行现场勘验、物证搜集和现场重建工作</w:t>
            </w:r>
          </w:p>
        </w:tc>
      </w:tr>
      <w:tr w:rsidR="00FB10DF" w:rsidRPr="001D4968">
        <w:trPr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法医病理鉴定文证审查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（二）法医临床鉴定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损伤程度鉴定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300</w:t>
            </w:r>
            <w:r w:rsidRPr="001D4968"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700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只涉及体表损伤程度鉴定的，每例300元。含活体检验、活体照相，不含医学辅助检查费用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伤残程度评定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含活体检验、活体照相，不含医学辅助检查费用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伤病关系鉴定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诈病、诈伤鉴定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医疗纠纷鉴定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劳动能力鉴定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活体年龄鉴定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男性性功能评定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听觉功能评定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视觉功能评定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致伤物和致伤方式推断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医疗费合理性评定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后期医疗费评定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医疗护理依赖程度评定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误工、护理、营养时限评定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治疗时限评定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295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法医临床鉴定文证审查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（三）法医物证鉴定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体液斑（精斑）的确证试验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种属的血清学检验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ABO血型的血清学检验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红细胞酶型的血清学检验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按照每个检验的酶型收取费用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白细胞血型的血清学检验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血清蛋白的血清学检验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按照每个检验的酶型收取费用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ABO血型的DNA检验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624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常染色体DNA检验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/>
                <w:kern w:val="0"/>
                <w:sz w:val="24"/>
              </w:rPr>
              <w:t>对每个样本的检验应不少于</w:t>
            </w:r>
            <w:r w:rsidRPr="001D4968">
              <w:rPr>
                <w:rFonts w:ascii="宋体" w:hAnsi="宋体" w:cs="宋体" w:hint="eastAsia"/>
                <w:kern w:val="0"/>
                <w:sz w:val="24"/>
              </w:rPr>
              <w:t>15个基因座；单亲亲子鉴定加1倍收费；骨骼、牙齿、指甲要加收500元/样本；同时做性别检验不另收费用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Y染色体DNA检验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/>
                <w:kern w:val="0"/>
                <w:sz w:val="24"/>
              </w:rPr>
              <w:t>对每个样本的检验应不少于</w:t>
            </w:r>
            <w:r w:rsidRPr="001D4968">
              <w:rPr>
                <w:rFonts w:ascii="宋体" w:hAnsi="宋体" w:cs="宋体" w:hint="eastAsia"/>
                <w:kern w:val="0"/>
                <w:sz w:val="24"/>
              </w:rPr>
              <w:t>15个基因座；骨骼、牙齿、指甲要加收500元/样本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X染色体DNA检验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/>
                <w:kern w:val="0"/>
                <w:sz w:val="24"/>
              </w:rPr>
              <w:t>对每个样本的检验应不少于</w:t>
            </w:r>
            <w:r w:rsidRPr="001D4968">
              <w:rPr>
                <w:rFonts w:ascii="宋体" w:hAnsi="宋体" w:cs="宋体" w:hint="eastAsia"/>
                <w:kern w:val="0"/>
                <w:sz w:val="24"/>
              </w:rPr>
              <w:t>15个基因座；骨骼、牙齿、指甲要加收500元/样本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线粒体DNA检验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种属的DNA检验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性别的DNA检验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动植物的DNA检验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不含人类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其他法医DNA鉴定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其他未在试剂盒中包括的基因座；按每个检验的基因座计收</w:t>
            </w:r>
          </w:p>
        </w:tc>
      </w:tr>
      <w:tr w:rsidR="00FB10DF" w:rsidRPr="001D4968">
        <w:trPr>
          <w:trHeight w:val="410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法医物证鉴定文证审查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10DF" w:rsidRPr="001D4968">
        <w:trPr>
          <w:trHeight w:val="416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（四）法医毒物鉴定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072667" w:rsidRDefault="00FB10DF" w:rsidP="004C3AC4">
            <w:pPr>
              <w:widowControl/>
              <w:rPr>
                <w:rFonts w:ascii="宋体" w:hAnsi="宋体" w:cs="宋体"/>
                <w:spacing w:val="-6"/>
                <w:kern w:val="0"/>
                <w:sz w:val="24"/>
              </w:rPr>
            </w:pPr>
            <w:r w:rsidRPr="00072667">
              <w:rPr>
                <w:rFonts w:ascii="宋体" w:hAnsi="宋体" w:cs="宋体" w:hint="eastAsia"/>
                <w:spacing w:val="-6"/>
                <w:kern w:val="0"/>
                <w:sz w:val="24"/>
              </w:rPr>
              <w:t>人体体液中乙醇定性定量分析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421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072667" w:rsidRDefault="00FB10DF" w:rsidP="004C3AC4">
            <w:pPr>
              <w:widowControl/>
              <w:rPr>
                <w:rFonts w:ascii="宋体" w:hAnsi="宋体" w:cs="宋体"/>
                <w:spacing w:val="-10"/>
                <w:kern w:val="0"/>
                <w:sz w:val="24"/>
              </w:rPr>
            </w:pPr>
            <w:r w:rsidRPr="00072667">
              <w:rPr>
                <w:rFonts w:ascii="宋体" w:hAnsi="宋体" w:cs="宋体" w:hint="eastAsia"/>
                <w:spacing w:val="-10"/>
                <w:kern w:val="0"/>
                <w:sz w:val="24"/>
              </w:rPr>
              <w:t>血液中碳氧血红蛋白饱和度检测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427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毛发中滥用药物定性分析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样本·目标物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需定量分析，每样本·目标物加收50%</w:t>
            </w:r>
          </w:p>
        </w:tc>
      </w:tr>
      <w:tr w:rsidR="00FB10DF" w:rsidRPr="001D4968">
        <w:trPr>
          <w:trHeight w:val="407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毒物、毒品定性分析（体外）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样本·目标物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需定量分析，每样本·目标物加收50%</w:t>
            </w:r>
          </w:p>
        </w:tc>
      </w:tr>
      <w:tr w:rsidR="00FB10DF" w:rsidRPr="001D4968">
        <w:trPr>
          <w:trHeight w:val="4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常见挥发性毒物分析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样本·目标物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需定量分析，每样本·目标物加收50%</w:t>
            </w:r>
          </w:p>
        </w:tc>
      </w:tr>
      <w:tr w:rsidR="00FB10DF" w:rsidRPr="001D4968">
        <w:trPr>
          <w:trHeight w:val="417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常见有机毒物分析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样本·目标物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需定量分析，每样本·目标物加收50%</w:t>
            </w:r>
          </w:p>
        </w:tc>
      </w:tr>
      <w:tr w:rsidR="00FB10DF" w:rsidRPr="001D4968">
        <w:trPr>
          <w:trHeight w:val="409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常见无机毒物分析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样本·目标物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需定量分析，每样本·目标物加收50%</w:t>
            </w:r>
          </w:p>
        </w:tc>
      </w:tr>
      <w:tr w:rsidR="00FB10DF" w:rsidRPr="001D4968">
        <w:trPr>
          <w:trHeight w:val="409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常见动、植物有毒成分分析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样本·目标物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需定量分析，每样本·目标物加收50%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法医毒物鉴定文证审查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251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Default="00FB10DF" w:rsidP="004C3AC4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FB10DF" w:rsidRPr="001D4968" w:rsidRDefault="00FB10DF" w:rsidP="004C3AC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（五）</w:t>
            </w:r>
          </w:p>
          <w:p w:rsidR="00FB10DF" w:rsidRPr="001D4968" w:rsidRDefault="00FB10DF" w:rsidP="004C3AC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法医人类学鉴定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颅像重合鉴定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颅像面貌画像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颅像面貌塑像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尸骨个体识别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人类学骨龄鉴定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法医人类学鉴定文证审查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（六）法医精神病鉴定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精神状态鉴定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包括智能障碍评定、精神疾病医学诊断等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刑事能力评定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包括责任能力、服刑能力、性自卫能力等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民事能力评定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包括民事行为能力、劳动能力等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诉讼能力评定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包括受审能力、作证能力、诉讼行为能力等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司法精神病因果关系鉴定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包括精神损失、精神伤残评定、精神伤病关系鉴定等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多导心理生理检测评定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法医精神病鉴定文证审查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FB10DF" w:rsidRPr="009D6D66" w:rsidRDefault="00FB10DF" w:rsidP="00FB10DF">
      <w:pPr>
        <w:spacing w:beforeLines="50"/>
        <w:rPr>
          <w:rFonts w:ascii="楷体_GB2312" w:eastAsia="楷体_GB2312" w:hAnsi="宋体" w:hint="eastAsia"/>
          <w:szCs w:val="21"/>
        </w:rPr>
      </w:pPr>
      <w:r w:rsidRPr="009D6D66">
        <w:rPr>
          <w:rFonts w:ascii="楷体_GB2312" w:eastAsia="楷体_GB2312" w:hAnsi="宋体" w:cs="宋体" w:hint="eastAsia"/>
          <w:kern w:val="0"/>
          <w:szCs w:val="21"/>
        </w:rPr>
        <w:t>注：“法医病理鉴定”中的（二）“法医临床鉴定”和（六）“法医精神病鉴定”需要进行医学辅助检查的，检查收费标准按照相应医疗服务收费标准另行收取费用。</w:t>
      </w:r>
    </w:p>
    <w:p w:rsidR="00FB10DF" w:rsidRPr="009D6D66" w:rsidRDefault="00FB10DF" w:rsidP="00FB10DF">
      <w:pPr>
        <w:snapToGrid w:val="0"/>
        <w:spacing w:line="360" w:lineRule="auto"/>
        <w:rPr>
          <w:rFonts w:ascii="宋体" w:hAnsi="宋体" w:hint="eastAsia"/>
          <w:b/>
          <w:sz w:val="28"/>
          <w:szCs w:val="28"/>
        </w:rPr>
      </w:pPr>
      <w:r w:rsidRPr="001D4968">
        <w:rPr>
          <w:rFonts w:ascii="宋体" w:hAnsi="宋体"/>
        </w:rPr>
        <w:br w:type="page"/>
      </w:r>
      <w:r w:rsidRPr="009D6D66">
        <w:rPr>
          <w:rFonts w:ascii="宋体" w:hAnsi="宋体" w:hint="eastAsia"/>
          <w:b/>
          <w:sz w:val="28"/>
          <w:szCs w:val="28"/>
        </w:rPr>
        <w:lastRenderedPageBreak/>
        <w:t>二、物证类</w:t>
      </w:r>
    </w:p>
    <w:tbl>
      <w:tblPr>
        <w:tblW w:w="13953" w:type="dxa"/>
        <w:jc w:val="center"/>
        <w:tblLook w:val="0000"/>
      </w:tblPr>
      <w:tblGrid>
        <w:gridCol w:w="1000"/>
        <w:gridCol w:w="780"/>
        <w:gridCol w:w="3380"/>
        <w:gridCol w:w="1240"/>
        <w:gridCol w:w="1250"/>
        <w:gridCol w:w="10"/>
        <w:gridCol w:w="6283"/>
        <w:gridCol w:w="10"/>
      </w:tblGrid>
      <w:tr w:rsidR="00FB10DF" w:rsidRPr="001D4968">
        <w:trPr>
          <w:trHeight w:val="31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收费项目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基准价（元）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</w:t>
            </w:r>
            <w:r w:rsidRPr="001D4968">
              <w:rPr>
                <w:rFonts w:ascii="宋体" w:hAnsi="宋体"/>
                <w:b/>
                <w:bCs/>
                <w:kern w:val="0"/>
                <w:sz w:val="24"/>
              </w:rPr>
              <w:t xml:space="preserve">         </w:t>
            </w:r>
            <w:r w:rsidRPr="001D496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注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（一）文书鉴定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笔迹鉴定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2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10DF" w:rsidRDefault="00FB10DF" w:rsidP="004C3AC4">
            <w:pPr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涉及财产案件</w:t>
            </w:r>
            <w:r>
              <w:rPr>
                <w:rFonts w:ascii="宋体" w:hAnsi="宋体" w:cs="宋体" w:hint="eastAsia"/>
                <w:kern w:val="0"/>
                <w:sz w:val="24"/>
              </w:rPr>
              <w:t>的司法鉴定收费，根据诉讼标的和鉴定标的两者中的较小值，按照标的额比例分段累计收取。具体比例如下：</w:t>
            </w:r>
          </w:p>
          <w:p w:rsidR="00FB10DF" w:rsidRDefault="00FB10DF" w:rsidP="004C3AC4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（一）不超过10万元的，按照本表左侧所列收费标准执行；</w:t>
            </w:r>
          </w:p>
          <w:p w:rsidR="00FB10DF" w:rsidRDefault="00FB10DF" w:rsidP="004C3AC4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（二）超过10万元至50万元的部分，按照1%收取；</w:t>
            </w:r>
          </w:p>
          <w:p w:rsidR="00FB10DF" w:rsidRDefault="00FB10DF" w:rsidP="004C3AC4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（三）超过50万元至100万元的部分，按照0.8%收取；</w:t>
            </w:r>
          </w:p>
          <w:p w:rsidR="00FB10DF" w:rsidRDefault="00FB10DF" w:rsidP="004C3AC4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（四）超过100万元至200万元的部分，按照0.6%收取；</w:t>
            </w:r>
          </w:p>
          <w:p w:rsidR="00FB10DF" w:rsidRDefault="00FB10DF" w:rsidP="004C3AC4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（五）超过200万元至500万元的部分，按照0.4%收取；</w:t>
            </w:r>
          </w:p>
          <w:p w:rsidR="00FB10DF" w:rsidRDefault="00FB10DF" w:rsidP="004C3AC4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（六）超过500万元至1000万元的部分，按照0.2%收取；</w:t>
            </w:r>
          </w:p>
          <w:p w:rsidR="00FB10DF" w:rsidRPr="000E1E95" w:rsidRDefault="00FB10DF" w:rsidP="004C3AC4">
            <w:pPr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（七）超过1000万元的部分，按照0.1%收取。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印章印文鉴定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2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印刷文件同一性、同源性鉴定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62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文件制作方法鉴定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62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印刷机具鉴定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62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文书形成时间鉴定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2200</w:t>
            </w:r>
          </w:p>
        </w:tc>
        <w:tc>
          <w:tcPr>
            <w:tcW w:w="62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朱墨或文字时序鉴定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2200</w:t>
            </w:r>
          </w:p>
        </w:tc>
        <w:tc>
          <w:tcPr>
            <w:tcW w:w="62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变造文件鉴定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62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污损文件鉴定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62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证件、证书、票据真伪鉴定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62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10DF" w:rsidRPr="001D4968">
        <w:trPr>
          <w:trHeight w:val="33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字迹压痕显现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2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文书物质材料鉴定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2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文书鉴定文证审查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62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（二）痕迹鉴定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手印鉴定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涉及财产案件，收费</w:t>
            </w:r>
            <w:r>
              <w:rPr>
                <w:rFonts w:ascii="宋体" w:hAnsi="宋体" w:cs="宋体" w:hint="eastAsia"/>
                <w:kern w:val="0"/>
                <w:sz w:val="24"/>
              </w:rPr>
              <w:t>标准</w:t>
            </w:r>
            <w:r w:rsidRPr="001D4968">
              <w:rPr>
                <w:rFonts w:ascii="宋体" w:hAnsi="宋体" w:cs="宋体" w:hint="eastAsia"/>
                <w:kern w:val="0"/>
                <w:sz w:val="24"/>
              </w:rPr>
              <w:t>同上。</w:t>
            </w:r>
          </w:p>
          <w:p w:rsidR="00FB10DF" w:rsidRPr="001D4968" w:rsidRDefault="00FB10DF" w:rsidP="004C3AC4">
            <w:pPr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痕迹鉴定均以检材数量为单位基数，不计样本数量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足迹鉴定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680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痕迹鉴定均以检材数量为单位基数，不计样本数量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工具痕迹鉴定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弹头弹壳痕迹鉴定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枚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880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枪支性能及致伤力鉴定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弹道分析鉴定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枪弹检验建档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动物蹄迹痕迹鉴定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整体分离痕迹鉴定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630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钥匙痕迹鉴定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640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纺织品痕迹鉴定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玻璃破碎痕迹鉴定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牙齿痕迹鉴定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唇纹痕迹鉴定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皮肤纹痕迹鉴定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耳廓痕迹鉴定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车辆轮迹鉴定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车辆痕迹鉴定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color w:val="000000"/>
                <w:kern w:val="0"/>
                <w:sz w:val="24"/>
              </w:rPr>
              <w:t>机动车辆号码化学显现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组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color w:val="000000"/>
                <w:kern w:val="0"/>
                <w:sz w:val="24"/>
              </w:rPr>
              <w:t>痕迹显现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实物照片与实物同一鉴定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物体爆破（裂）痕迹鉴定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常见炸药鉴定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导火索、导爆索鉴定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火雷管、电雷管鉴定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制式手榴弹、手雷鉴定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爆炸装置鉴定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痕迹鉴定文证审查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ind w:rightChars="-36" w:right="-76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10DF" w:rsidRPr="001D4968">
        <w:trPr>
          <w:trHeight w:val="62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（三）微量物证理化检验鉴定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扫描电镜/x射线能谱仪成分检验（定性）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gridAfter w:val="1"/>
          <w:wAfter w:w="10" w:type="dxa"/>
          <w:trHeight w:val="624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扫描电镜/x射线能谱仪比对检验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组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gridAfter w:val="1"/>
          <w:wAfter w:w="10" w:type="dxa"/>
          <w:trHeight w:val="62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射击、爆炸残留物的扫描电镜/x射线能谱仪成分检验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gridAfter w:val="1"/>
          <w:wAfter w:w="10" w:type="dxa"/>
          <w:trHeight w:val="62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傅立叶（显微）显微红外光谱仪成分检验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gridAfter w:val="1"/>
          <w:wAfter w:w="10" w:type="dxa"/>
          <w:trHeight w:val="624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傅立叶（显微）显微红外光谱仪成分比对检验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组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gridAfter w:val="1"/>
          <w:wAfter w:w="10" w:type="dxa"/>
          <w:trHeight w:val="29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偏振光显微镜检验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gridAfter w:val="1"/>
          <w:wAfter w:w="10" w:type="dxa"/>
          <w:trHeight w:val="265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薄层色谱检验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B10DF" w:rsidRPr="001D4968">
        <w:trPr>
          <w:gridAfter w:val="1"/>
          <w:wAfter w:w="10" w:type="dxa"/>
          <w:trHeight w:val="255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拉曼（激光）光谱仪检验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Del="002B4A8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Del="002B4A8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B10DF" w:rsidRPr="001D4968">
        <w:trPr>
          <w:gridAfter w:val="1"/>
          <w:wAfter w:w="10" w:type="dxa"/>
          <w:trHeight w:val="62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（激光）等离子发射光谱仪/质谱仪成分检验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超过5个元素的，每增加一个元素加收100元</w:t>
            </w:r>
          </w:p>
        </w:tc>
      </w:tr>
      <w:tr w:rsidR="00FB10DF" w:rsidRPr="001D4968">
        <w:trPr>
          <w:gridAfter w:val="1"/>
          <w:wAfter w:w="10" w:type="dxa"/>
          <w:trHeight w:val="624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（激光）等离子发射光谱仪/质谱仪成分比对检验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元素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需定量检验，每元素加收50%　</w:t>
            </w:r>
          </w:p>
        </w:tc>
      </w:tr>
      <w:tr w:rsidR="00FB10DF" w:rsidRPr="001D4968">
        <w:trPr>
          <w:gridAfter w:val="1"/>
          <w:wAfter w:w="10" w:type="dxa"/>
          <w:trHeight w:val="31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气相色谱/质谱仪检验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6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需定量检验，每样本·目标物加收50%　</w:t>
            </w:r>
          </w:p>
        </w:tc>
      </w:tr>
      <w:tr w:rsidR="00FB10DF" w:rsidRPr="001D4968">
        <w:trPr>
          <w:gridAfter w:val="1"/>
          <w:wAfter w:w="10" w:type="dxa"/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裂解－气相色谱/质谱仪检验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同上　</w:t>
            </w:r>
          </w:p>
        </w:tc>
      </w:tr>
      <w:tr w:rsidR="00FB10DF" w:rsidRPr="001D4968">
        <w:trPr>
          <w:gridAfter w:val="1"/>
          <w:wAfter w:w="10" w:type="dxa"/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气相色谱检验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同上　</w:t>
            </w:r>
          </w:p>
        </w:tc>
      </w:tr>
      <w:tr w:rsidR="00FB10DF" w:rsidRPr="001D4968">
        <w:trPr>
          <w:gridAfter w:val="1"/>
          <w:wAfter w:w="10" w:type="dxa"/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热差、热重仪检验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gridAfter w:val="1"/>
          <w:wAfter w:w="10" w:type="dxa"/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X射线荧光光谱仪检验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gridAfter w:val="1"/>
          <w:wAfter w:w="10" w:type="dxa"/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X射线衍射仪检验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同上</w:t>
            </w:r>
          </w:p>
        </w:tc>
      </w:tr>
      <w:tr w:rsidR="00FB10DF" w:rsidRPr="001D4968">
        <w:trPr>
          <w:gridAfter w:val="1"/>
          <w:wAfter w:w="10" w:type="dxa"/>
          <w:trHeight w:val="624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离子色谱或离子色谱/质谱仪检验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样本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同上　</w:t>
            </w:r>
          </w:p>
        </w:tc>
      </w:tr>
      <w:tr w:rsidR="00FB10DF" w:rsidRPr="001D4968">
        <w:trPr>
          <w:gridAfter w:val="1"/>
          <w:wAfter w:w="10" w:type="dxa"/>
          <w:trHeight w:val="624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微量物证理化检验鉴定文证审查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FB10DF" w:rsidRPr="009D6D66" w:rsidRDefault="00FB10DF" w:rsidP="00FB10DF">
      <w:pPr>
        <w:snapToGrid w:val="0"/>
        <w:spacing w:line="360" w:lineRule="auto"/>
        <w:rPr>
          <w:rFonts w:ascii="宋体" w:hAnsi="宋体" w:hint="eastAsia"/>
          <w:b/>
          <w:sz w:val="28"/>
          <w:szCs w:val="28"/>
        </w:rPr>
      </w:pPr>
      <w:r w:rsidRPr="001D4968">
        <w:rPr>
          <w:rFonts w:ascii="宋体" w:hAnsi="宋体"/>
        </w:rPr>
        <w:br w:type="page"/>
      </w:r>
      <w:r w:rsidRPr="009D6D66">
        <w:rPr>
          <w:rFonts w:ascii="宋体" w:hAnsi="宋体" w:hint="eastAsia"/>
          <w:b/>
          <w:sz w:val="28"/>
          <w:szCs w:val="28"/>
        </w:rPr>
        <w:lastRenderedPageBreak/>
        <w:t>三、声像资料类</w:t>
      </w:r>
    </w:p>
    <w:tbl>
      <w:tblPr>
        <w:tblW w:w="13827" w:type="dxa"/>
        <w:jc w:val="center"/>
        <w:tblLook w:val="0000"/>
      </w:tblPr>
      <w:tblGrid>
        <w:gridCol w:w="1000"/>
        <w:gridCol w:w="778"/>
        <w:gridCol w:w="3364"/>
        <w:gridCol w:w="1236"/>
        <w:gridCol w:w="1215"/>
        <w:gridCol w:w="6234"/>
      </w:tblGrid>
      <w:tr w:rsidR="00FB10DF" w:rsidRPr="001D4968">
        <w:trPr>
          <w:trHeight w:val="31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收费项目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基准价（元）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</w:t>
            </w:r>
            <w:r w:rsidRPr="001D4968">
              <w:rPr>
                <w:rFonts w:ascii="宋体" w:hAnsi="宋体"/>
                <w:b/>
                <w:bCs/>
                <w:kern w:val="0"/>
                <w:sz w:val="24"/>
              </w:rPr>
              <w:t xml:space="preserve">         </w:t>
            </w:r>
            <w:r w:rsidRPr="001D496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注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（一）电子数据鉴定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硬盘检验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GB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包括台式机硬盘、笔记本硬盘、移动硬盘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服务器检验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GB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包括磁盘阵列柜、网络硬盘等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CD及DVD光盘检测鉴定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color w:val="000000"/>
                <w:kern w:val="0"/>
                <w:sz w:val="24"/>
              </w:rPr>
              <w:t>U盘及存储卡检测鉴定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含SIM卡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软盘检测鉴定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电子设备检验鉴定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包括录音笔、传真机、电子秤等同类电子设备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存储介质物理故障排除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部件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包括调换磁头、电机；更换PCB板；坏扇处理等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手机机身检验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注册表检验鉴定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软件一致性检验鉴定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100个程序行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软件功能检验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按每个检验的软件收费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文件一致性检验鉴定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数据库数据恢复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数据库一致性检验鉴定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其他电子数据检验鉴定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MB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包括网络数据包等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密码破解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现场数据获取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GB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网络数据获取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接入小时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光盘朔源检验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ind w:rightChars="-57" w:right="-12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光盘刻录机检验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电子物证鉴定文证复审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FB10DF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FB10DF" w:rsidRDefault="00FB10DF" w:rsidP="004C3AC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（二）声像资料鉴定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lastRenderedPageBreak/>
              <w:t>22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录音资料中话者同一认定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2200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录音资料辨识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按每20分钟计收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录音资料的真实性完整性鉴定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2000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按每20分钟计收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录音资料的降噪处理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1800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按每20分钟计收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语音分析检验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按每20分钟计收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录音器材检验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录像资料同一性认定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录像资料辨识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录像资料的真实性完整性鉴定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按每20分钟计收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录像资料的模糊图像处理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图片资料同一性认定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图片资料辨识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图片资料的真实性完整性鉴定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图片资料的模糊图像处理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人像鉴定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特种光学技术检验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多（超）光谱检验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计算机人像组合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手工模拟画像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手工雕塑复原头像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计算机模拟复原头像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10DF" w:rsidRPr="001D4968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F" w:rsidRPr="001D4968" w:rsidRDefault="00FB10DF" w:rsidP="004C3AC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声像资料鉴定文证复审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1200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DF" w:rsidRPr="001D4968" w:rsidRDefault="00FB10DF" w:rsidP="004C3AC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D496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FB10DF" w:rsidRPr="0051475D" w:rsidRDefault="00FB10DF" w:rsidP="000B0E1B">
      <w:pPr>
        <w:spacing w:line="580" w:lineRule="exact"/>
        <w:ind w:firstLine="620"/>
        <w:rPr>
          <w:rFonts w:ascii="仿宋_GB2312" w:eastAsia="仿宋_GB2312" w:hint="eastAsia"/>
          <w:szCs w:val="21"/>
        </w:rPr>
      </w:pPr>
      <w:r w:rsidRPr="0051475D">
        <w:rPr>
          <w:rFonts w:ascii="仿宋_GB2312" w:eastAsia="仿宋_GB2312" w:hint="eastAsia"/>
          <w:szCs w:val="21"/>
        </w:rPr>
        <w:t>注: 复杂、疑难或特殊的司法鉴定事项，可由司法鉴定机构和委托人协商确定收费标准。复杂、疑难或特殊的司法鉴定事项认定标准由市司法行政部门制定。</w:t>
      </w:r>
    </w:p>
    <w:p w:rsidR="00FB10DF" w:rsidRDefault="00FB10DF" w:rsidP="00FB10DF">
      <w:pPr>
        <w:spacing w:line="480" w:lineRule="exact"/>
        <w:ind w:right="26"/>
        <w:rPr>
          <w:rFonts w:eastAsia="黑体"/>
          <w:sz w:val="28"/>
        </w:rPr>
        <w:sectPr w:rsidR="00FB10DF" w:rsidSect="00FB10DF">
          <w:footerReference w:type="even" r:id="rId7"/>
          <w:footerReference w:type="default" r:id="rId8"/>
          <w:pgSz w:w="16838" w:h="11906" w:orient="landscape" w:code="9"/>
          <w:pgMar w:top="1361" w:right="1814" w:bottom="1474" w:left="2041" w:header="851" w:footer="1474" w:gutter="0"/>
          <w:pgNumType w:fmt="numberInDash"/>
          <w:cols w:space="425"/>
          <w:docGrid w:type="linesAndChars" w:linePitch="312"/>
        </w:sectPr>
      </w:pPr>
    </w:p>
    <w:p w:rsidR="00FB10DF" w:rsidRPr="00C2303C" w:rsidRDefault="00FB10DF" w:rsidP="00175730">
      <w:pPr>
        <w:spacing w:line="480" w:lineRule="exact"/>
        <w:ind w:right="26"/>
      </w:pPr>
    </w:p>
    <w:sectPr w:rsidR="00FB10DF" w:rsidRPr="00C2303C" w:rsidSect="000B0E1B">
      <w:pgSz w:w="11906" w:h="16838"/>
      <w:pgMar w:top="1814" w:right="1474" w:bottom="2041" w:left="1531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DA" w:rsidRDefault="00C11EDA">
      <w:r>
        <w:separator/>
      </w:r>
    </w:p>
  </w:endnote>
  <w:endnote w:type="continuationSeparator" w:id="0">
    <w:p w:rsidR="00C11EDA" w:rsidRDefault="00C1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1B" w:rsidRPr="000B0E1B" w:rsidRDefault="000B0E1B">
    <w:pPr>
      <w:pStyle w:val="a3"/>
      <w:rPr>
        <w:rFonts w:ascii="宋体" w:hAnsi="宋体"/>
        <w:sz w:val="28"/>
        <w:szCs w:val="28"/>
      </w:rPr>
    </w:pPr>
    <w:r w:rsidRPr="000B0E1B">
      <w:rPr>
        <w:rFonts w:ascii="宋体" w:hAnsi="宋体"/>
        <w:sz w:val="28"/>
        <w:szCs w:val="28"/>
      </w:rPr>
      <w:fldChar w:fldCharType="begin"/>
    </w:r>
    <w:r w:rsidRPr="000B0E1B">
      <w:rPr>
        <w:rFonts w:ascii="宋体" w:hAnsi="宋体"/>
        <w:sz w:val="28"/>
        <w:szCs w:val="28"/>
      </w:rPr>
      <w:instrText xml:space="preserve"> PAGE   \* MERGEFORMAT </w:instrText>
    </w:r>
    <w:r w:rsidRPr="000B0E1B">
      <w:rPr>
        <w:rFonts w:ascii="宋体" w:hAnsi="宋体"/>
        <w:sz w:val="28"/>
        <w:szCs w:val="28"/>
      </w:rPr>
      <w:fldChar w:fldCharType="separate"/>
    </w:r>
    <w:r w:rsidR="00175730" w:rsidRPr="00175730">
      <w:rPr>
        <w:rFonts w:ascii="宋体" w:hAnsi="宋体"/>
        <w:noProof/>
        <w:sz w:val="28"/>
        <w:szCs w:val="28"/>
        <w:lang w:val="zh-CN"/>
      </w:rPr>
      <w:t>-</w:t>
    </w:r>
    <w:r w:rsidR="00175730">
      <w:rPr>
        <w:rFonts w:ascii="宋体" w:hAnsi="宋体"/>
        <w:noProof/>
        <w:sz w:val="28"/>
        <w:szCs w:val="28"/>
      </w:rPr>
      <w:t xml:space="preserve"> 2 -</w:t>
    </w:r>
    <w:r w:rsidRPr="000B0E1B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A0" w:rsidRPr="006A12A0" w:rsidRDefault="006A12A0">
    <w:pPr>
      <w:pStyle w:val="a3"/>
      <w:jc w:val="right"/>
      <w:rPr>
        <w:rFonts w:ascii="宋体" w:hAnsi="宋体"/>
        <w:sz w:val="28"/>
        <w:szCs w:val="28"/>
      </w:rPr>
    </w:pPr>
    <w:r w:rsidRPr="006A12A0">
      <w:rPr>
        <w:rFonts w:ascii="宋体" w:hAnsi="宋体"/>
        <w:sz w:val="28"/>
        <w:szCs w:val="28"/>
      </w:rPr>
      <w:fldChar w:fldCharType="begin"/>
    </w:r>
    <w:r w:rsidRPr="006A12A0">
      <w:rPr>
        <w:rFonts w:ascii="宋体" w:hAnsi="宋体"/>
        <w:sz w:val="28"/>
        <w:szCs w:val="28"/>
      </w:rPr>
      <w:instrText xml:space="preserve"> PAGE   \* MERGEFORMAT </w:instrText>
    </w:r>
    <w:r w:rsidRPr="006A12A0">
      <w:rPr>
        <w:rFonts w:ascii="宋体" w:hAnsi="宋体"/>
        <w:sz w:val="28"/>
        <w:szCs w:val="28"/>
      </w:rPr>
      <w:fldChar w:fldCharType="separate"/>
    </w:r>
    <w:r w:rsidR="00175730" w:rsidRPr="00175730">
      <w:rPr>
        <w:rFonts w:ascii="宋体" w:hAnsi="宋体"/>
        <w:noProof/>
        <w:sz w:val="28"/>
        <w:szCs w:val="28"/>
        <w:lang w:val="zh-CN"/>
      </w:rPr>
      <w:t>-</w:t>
    </w:r>
    <w:r w:rsidR="00175730">
      <w:rPr>
        <w:rFonts w:ascii="宋体" w:hAnsi="宋体"/>
        <w:noProof/>
        <w:sz w:val="28"/>
        <w:szCs w:val="28"/>
      </w:rPr>
      <w:t xml:space="preserve"> 1 -</w:t>
    </w:r>
    <w:r w:rsidRPr="006A12A0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DA" w:rsidRDefault="00C11EDA">
      <w:r>
        <w:separator/>
      </w:r>
    </w:p>
  </w:footnote>
  <w:footnote w:type="continuationSeparator" w:id="0">
    <w:p w:rsidR="00C11EDA" w:rsidRDefault="00C11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D7D45D"/>
    <w:multiLevelType w:val="hybridMultilevel"/>
    <w:tmpl w:val="A3A6F9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331CFC9"/>
    <w:multiLevelType w:val="hybridMultilevel"/>
    <w:tmpl w:val="761496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3E0049"/>
    <w:multiLevelType w:val="hybridMultilevel"/>
    <w:tmpl w:val="B04943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8887F7"/>
    <w:multiLevelType w:val="hybridMultilevel"/>
    <w:tmpl w:val="071B77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6B652A"/>
    <w:multiLevelType w:val="hybridMultilevel"/>
    <w:tmpl w:val="923DE7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E3BB74"/>
    <w:multiLevelType w:val="hybridMultilevel"/>
    <w:tmpl w:val="571B06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E255E68"/>
    <w:multiLevelType w:val="hybridMultilevel"/>
    <w:tmpl w:val="FB86D19E"/>
    <w:lvl w:ilvl="0" w:tplc="46907D66">
      <w:start w:val="2"/>
      <w:numFmt w:val="japaneseCounting"/>
      <w:lvlText w:val="第%1条"/>
      <w:lvlJc w:val="left"/>
      <w:pPr>
        <w:tabs>
          <w:tab w:val="num" w:pos="0"/>
        </w:tabs>
        <w:ind w:left="0" w:firstLine="0"/>
      </w:pPr>
      <w:rPr>
        <w:rFonts w:eastAsia="黑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48A2C3C"/>
    <w:multiLevelType w:val="multilevel"/>
    <w:tmpl w:val="D85616A4"/>
    <w:lvl w:ilvl="0">
      <w:start w:val="1"/>
      <w:numFmt w:val="japaneseCounting"/>
      <w:lvlText w:val="第%1条"/>
      <w:lvlJc w:val="left"/>
      <w:pPr>
        <w:tabs>
          <w:tab w:val="num" w:pos="0"/>
        </w:tabs>
        <w:ind w:left="0" w:firstLine="0"/>
      </w:pPr>
      <w:rPr>
        <w:rFonts w:eastAsia="黑体" w:hint="eastAsia"/>
        <w:sz w:val="28"/>
        <w:szCs w:val="28"/>
        <w:lang w:val="en-US"/>
      </w:rPr>
    </w:lvl>
    <w:lvl w:ilvl="1">
      <w:start w:val="1"/>
      <w:numFmt w:val="chineseCountingThousand"/>
      <w:lvlText w:val="(%2) "/>
      <w:lvlJc w:val="left"/>
      <w:pPr>
        <w:tabs>
          <w:tab w:val="num" w:pos="420"/>
        </w:tabs>
        <w:ind w:left="420" w:firstLine="0"/>
      </w:pPr>
      <w:rPr>
        <w:rFonts w:hint="eastAsia"/>
      </w:rPr>
    </w:lvl>
    <w:lvl w:ilvl="2">
      <w:start w:val="1"/>
      <w:numFmt w:val="japaneseCounting"/>
      <w:lvlText w:val="（%3）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C202B12"/>
    <w:multiLevelType w:val="hybridMultilevel"/>
    <w:tmpl w:val="D8500340"/>
    <w:lvl w:ilvl="0" w:tplc="E12A8940">
      <w:start w:val="1"/>
      <w:numFmt w:val="japaneseCounting"/>
      <w:lvlText w:val="第%1条"/>
      <w:lvlJc w:val="left"/>
      <w:pPr>
        <w:tabs>
          <w:tab w:val="num" w:pos="1800"/>
        </w:tabs>
        <w:ind w:left="18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9">
    <w:nsid w:val="21032472"/>
    <w:multiLevelType w:val="hybridMultilevel"/>
    <w:tmpl w:val="150E1808"/>
    <w:lvl w:ilvl="0" w:tplc="88D85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643B25"/>
    <w:multiLevelType w:val="multilevel"/>
    <w:tmpl w:val="63042E98"/>
    <w:lvl w:ilvl="0">
      <w:start w:val="1"/>
      <w:numFmt w:val="japaneseCounting"/>
      <w:lvlText w:val="第%1条"/>
      <w:lvlJc w:val="left"/>
      <w:pPr>
        <w:tabs>
          <w:tab w:val="num" w:pos="0"/>
        </w:tabs>
        <w:ind w:left="0" w:firstLine="0"/>
      </w:pPr>
      <w:rPr>
        <w:rFonts w:eastAsia="黑体" w:hint="eastAsia"/>
        <w:sz w:val="28"/>
        <w:szCs w:val="28"/>
      </w:rPr>
    </w:lvl>
    <w:lvl w:ilvl="1">
      <w:start w:val="1"/>
      <w:numFmt w:val="chineseCountingThousand"/>
      <w:lvlText w:val="(%2) "/>
      <w:lvlJc w:val="left"/>
      <w:pPr>
        <w:tabs>
          <w:tab w:val="num" w:pos="420"/>
        </w:tabs>
        <w:ind w:left="420" w:firstLine="0"/>
      </w:pPr>
      <w:rPr>
        <w:rFonts w:hint="eastAsia"/>
      </w:rPr>
    </w:lvl>
    <w:lvl w:ilvl="2">
      <w:start w:val="1"/>
      <w:numFmt w:val="japaneseCounting"/>
      <w:lvlText w:val="（%3）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0E33FDE"/>
    <w:multiLevelType w:val="hybridMultilevel"/>
    <w:tmpl w:val="2BBACB38"/>
    <w:lvl w:ilvl="0" w:tplc="99B07D22">
      <w:start w:val="6"/>
      <w:numFmt w:val="japaneseCounting"/>
      <w:lvlText w:val="第%1条"/>
      <w:lvlJc w:val="left"/>
      <w:pPr>
        <w:tabs>
          <w:tab w:val="num" w:pos="1680"/>
        </w:tabs>
        <w:ind w:left="1680" w:hanging="108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8986C"/>
    <w:multiLevelType w:val="hybridMultilevel"/>
    <w:tmpl w:val="2C6FA9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A865F52"/>
    <w:multiLevelType w:val="multilevel"/>
    <w:tmpl w:val="D85616A4"/>
    <w:lvl w:ilvl="0">
      <w:start w:val="1"/>
      <w:numFmt w:val="japaneseCounting"/>
      <w:lvlText w:val="第%1条"/>
      <w:lvlJc w:val="left"/>
      <w:pPr>
        <w:tabs>
          <w:tab w:val="num" w:pos="0"/>
        </w:tabs>
        <w:ind w:left="0" w:firstLine="0"/>
      </w:pPr>
      <w:rPr>
        <w:rFonts w:eastAsia="黑体" w:hint="eastAsia"/>
        <w:sz w:val="28"/>
        <w:szCs w:val="28"/>
        <w:lang w:val="en-US"/>
      </w:rPr>
    </w:lvl>
    <w:lvl w:ilvl="1">
      <w:start w:val="1"/>
      <w:numFmt w:val="chineseCountingThousand"/>
      <w:lvlText w:val="(%2) "/>
      <w:lvlJc w:val="left"/>
      <w:pPr>
        <w:tabs>
          <w:tab w:val="num" w:pos="420"/>
        </w:tabs>
        <w:ind w:left="420" w:firstLine="0"/>
      </w:pPr>
      <w:rPr>
        <w:rFonts w:hint="eastAsia"/>
      </w:rPr>
    </w:lvl>
    <w:lvl w:ilvl="2">
      <w:start w:val="1"/>
      <w:numFmt w:val="japaneseCounting"/>
      <w:lvlText w:val="（%3）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AF620B6"/>
    <w:multiLevelType w:val="hybridMultilevel"/>
    <w:tmpl w:val="2848D04E"/>
    <w:lvl w:ilvl="0" w:tplc="42C60992">
      <w:start w:val="1"/>
      <w:numFmt w:val="japaneseCounting"/>
      <w:lvlText w:val="第%1条"/>
      <w:lvlJc w:val="left"/>
      <w:pPr>
        <w:tabs>
          <w:tab w:val="num" w:pos="2223"/>
        </w:tabs>
        <w:ind w:left="0" w:firstLine="2220"/>
      </w:pPr>
      <w:rPr>
        <w:rFonts w:hint="default"/>
      </w:rPr>
    </w:lvl>
    <w:lvl w:ilvl="1" w:tplc="029ED3B4">
      <w:start w:val="1"/>
      <w:numFmt w:val="japaneseCounting"/>
      <w:lvlText w:val="第%2条"/>
      <w:lvlJc w:val="left"/>
      <w:pPr>
        <w:tabs>
          <w:tab w:val="num" w:pos="851"/>
        </w:tabs>
        <w:ind w:left="0" w:firstLine="420"/>
      </w:pPr>
      <w:rPr>
        <w:rFonts w:eastAsia="黑体" w:hint="eastAsia"/>
        <w:color w:val="auto"/>
        <w:sz w:val="24"/>
        <w:szCs w:val="24"/>
      </w:rPr>
    </w:lvl>
    <w:lvl w:ilvl="2" w:tplc="AC5E2A94">
      <w:start w:val="1"/>
      <w:numFmt w:val="chineseCountingThousand"/>
      <w:lvlText w:val="（%3）"/>
      <w:lvlJc w:val="left"/>
      <w:pPr>
        <w:tabs>
          <w:tab w:val="num" w:pos="840"/>
        </w:tabs>
        <w:ind w:left="840" w:firstLine="0"/>
      </w:pPr>
      <w:rPr>
        <w:rFonts w:hint="eastAsia"/>
      </w:rPr>
    </w:lvl>
    <w:lvl w:ilvl="3" w:tplc="663A465C">
      <w:start w:val="1"/>
      <w:numFmt w:val="japaneseCounting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CC4E608A">
      <w:start w:val="6"/>
      <w:numFmt w:val="japaneseCounting"/>
      <w:lvlText w:val="第%5章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1C358EC"/>
    <w:multiLevelType w:val="hybridMultilevel"/>
    <w:tmpl w:val="1936D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DE45F0E"/>
    <w:multiLevelType w:val="multilevel"/>
    <w:tmpl w:val="7B780EC2"/>
    <w:lvl w:ilvl="0">
      <w:start w:val="1"/>
      <w:numFmt w:val="japaneseCounting"/>
      <w:lvlText w:val="第%1条"/>
      <w:lvlJc w:val="left"/>
      <w:pPr>
        <w:tabs>
          <w:tab w:val="num" w:pos="0"/>
        </w:tabs>
        <w:ind w:left="0" w:firstLine="0"/>
      </w:pPr>
      <w:rPr>
        <w:rFonts w:eastAsia="黑体" w:hint="eastAsia"/>
        <w:sz w:val="28"/>
        <w:szCs w:val="28"/>
      </w:rPr>
    </w:lvl>
    <w:lvl w:ilvl="1">
      <w:start w:val="1"/>
      <w:numFmt w:val="chineseCountingThousand"/>
      <w:lvlText w:val="(%2) "/>
      <w:lvlJc w:val="left"/>
      <w:pPr>
        <w:tabs>
          <w:tab w:val="num" w:pos="420"/>
        </w:tabs>
        <w:ind w:left="420" w:firstLine="0"/>
      </w:pPr>
      <w:rPr>
        <w:rFonts w:hint="eastAsia"/>
      </w:rPr>
    </w:lvl>
    <w:lvl w:ilvl="2">
      <w:start w:val="1"/>
      <w:numFmt w:val="japaneseCounting"/>
      <w:lvlText w:val="（%3）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FE10183"/>
    <w:multiLevelType w:val="hybridMultilevel"/>
    <w:tmpl w:val="572A385E"/>
    <w:lvl w:ilvl="0" w:tplc="296A5174">
      <w:start w:val="1"/>
      <w:numFmt w:val="chineseCountingThousand"/>
      <w:lvlText w:val="(%1) 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7E4459C4"/>
    <w:multiLevelType w:val="hybridMultilevel"/>
    <w:tmpl w:val="F15271B8"/>
    <w:lvl w:ilvl="0" w:tplc="336C047C">
      <w:start w:val="1"/>
      <w:numFmt w:val="japaneseCounting"/>
      <w:lvlText w:val="第%1条"/>
      <w:lvlJc w:val="left"/>
      <w:pPr>
        <w:tabs>
          <w:tab w:val="num" w:pos="0"/>
        </w:tabs>
        <w:ind w:left="0" w:firstLine="0"/>
      </w:pPr>
      <w:rPr>
        <w:rFonts w:eastAsia="黑体" w:hint="eastAsia"/>
        <w:sz w:val="28"/>
        <w:szCs w:val="28"/>
        <w:lang w:val="en-US"/>
      </w:rPr>
    </w:lvl>
    <w:lvl w:ilvl="1" w:tplc="6CC8C364">
      <w:start w:val="1"/>
      <w:numFmt w:val="chineseCountingThousand"/>
      <w:lvlText w:val="(%2) "/>
      <w:lvlJc w:val="left"/>
      <w:pPr>
        <w:tabs>
          <w:tab w:val="num" w:pos="420"/>
        </w:tabs>
        <w:ind w:left="420" w:firstLine="0"/>
      </w:pPr>
      <w:rPr>
        <w:rFonts w:hint="eastAsia"/>
      </w:rPr>
    </w:lvl>
    <w:lvl w:ilvl="2" w:tplc="D92E5B34">
      <w:start w:val="1"/>
      <w:numFmt w:val="japaneseCounting"/>
      <w:lvlText w:val="（%3）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8"/>
  </w:num>
  <w:num w:numId="11">
    <w:abstractNumId w:val="6"/>
  </w:num>
  <w:num w:numId="12">
    <w:abstractNumId w:val="14"/>
  </w:num>
  <w:num w:numId="13">
    <w:abstractNumId w:val="17"/>
  </w:num>
  <w:num w:numId="14">
    <w:abstractNumId w:val="10"/>
  </w:num>
  <w:num w:numId="1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stylePaneFormatFilter w:val="3F0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E58"/>
    <w:rsid w:val="00011C6A"/>
    <w:rsid w:val="00022737"/>
    <w:rsid w:val="00042D16"/>
    <w:rsid w:val="00054682"/>
    <w:rsid w:val="0005646D"/>
    <w:rsid w:val="0005762B"/>
    <w:rsid w:val="00091632"/>
    <w:rsid w:val="000B0E1B"/>
    <w:rsid w:val="000C3E3A"/>
    <w:rsid w:val="000C7874"/>
    <w:rsid w:val="000D52A6"/>
    <w:rsid w:val="000D7AA0"/>
    <w:rsid w:val="00121F3D"/>
    <w:rsid w:val="00123EA6"/>
    <w:rsid w:val="00127E52"/>
    <w:rsid w:val="001337BE"/>
    <w:rsid w:val="00175730"/>
    <w:rsid w:val="001757CD"/>
    <w:rsid w:val="00187D6A"/>
    <w:rsid w:val="001B3FA8"/>
    <w:rsid w:val="001D0F16"/>
    <w:rsid w:val="002026D2"/>
    <w:rsid w:val="002046A7"/>
    <w:rsid w:val="00230A66"/>
    <w:rsid w:val="00262C88"/>
    <w:rsid w:val="0028492F"/>
    <w:rsid w:val="0028765F"/>
    <w:rsid w:val="00292C5F"/>
    <w:rsid w:val="002B0EA3"/>
    <w:rsid w:val="002B6E80"/>
    <w:rsid w:val="002C2565"/>
    <w:rsid w:val="002C47BA"/>
    <w:rsid w:val="002C53B1"/>
    <w:rsid w:val="002D6EC2"/>
    <w:rsid w:val="002E5F8C"/>
    <w:rsid w:val="00307D10"/>
    <w:rsid w:val="00357524"/>
    <w:rsid w:val="0037581C"/>
    <w:rsid w:val="003B452A"/>
    <w:rsid w:val="003E1C35"/>
    <w:rsid w:val="00401E58"/>
    <w:rsid w:val="00413E5D"/>
    <w:rsid w:val="0043268D"/>
    <w:rsid w:val="00440C27"/>
    <w:rsid w:val="00444CAA"/>
    <w:rsid w:val="00463212"/>
    <w:rsid w:val="004657ED"/>
    <w:rsid w:val="00485FF2"/>
    <w:rsid w:val="004A0947"/>
    <w:rsid w:val="004A551D"/>
    <w:rsid w:val="004A55DC"/>
    <w:rsid w:val="004B2963"/>
    <w:rsid w:val="004C3AC4"/>
    <w:rsid w:val="004D6EF7"/>
    <w:rsid w:val="004D7C1C"/>
    <w:rsid w:val="004F02F5"/>
    <w:rsid w:val="004F32EC"/>
    <w:rsid w:val="00500269"/>
    <w:rsid w:val="0050399F"/>
    <w:rsid w:val="00505F62"/>
    <w:rsid w:val="00531AAA"/>
    <w:rsid w:val="0056233F"/>
    <w:rsid w:val="00577C4C"/>
    <w:rsid w:val="0058114D"/>
    <w:rsid w:val="005B4ACE"/>
    <w:rsid w:val="005F1CA5"/>
    <w:rsid w:val="005F5D13"/>
    <w:rsid w:val="00602D91"/>
    <w:rsid w:val="00615A68"/>
    <w:rsid w:val="0062516A"/>
    <w:rsid w:val="00632515"/>
    <w:rsid w:val="00632B0C"/>
    <w:rsid w:val="00643EB7"/>
    <w:rsid w:val="00650897"/>
    <w:rsid w:val="00661EAF"/>
    <w:rsid w:val="006A12A0"/>
    <w:rsid w:val="006F11F0"/>
    <w:rsid w:val="007072D5"/>
    <w:rsid w:val="00720DC6"/>
    <w:rsid w:val="00754C0A"/>
    <w:rsid w:val="0076132E"/>
    <w:rsid w:val="0079529A"/>
    <w:rsid w:val="007A47BB"/>
    <w:rsid w:val="007B481A"/>
    <w:rsid w:val="007B5690"/>
    <w:rsid w:val="007C0D5A"/>
    <w:rsid w:val="007D26AE"/>
    <w:rsid w:val="007D5E6C"/>
    <w:rsid w:val="007F04B9"/>
    <w:rsid w:val="00820833"/>
    <w:rsid w:val="0082154B"/>
    <w:rsid w:val="0083091E"/>
    <w:rsid w:val="00835E0A"/>
    <w:rsid w:val="00877A6B"/>
    <w:rsid w:val="008864D8"/>
    <w:rsid w:val="008A19B8"/>
    <w:rsid w:val="008A6C54"/>
    <w:rsid w:val="008A7721"/>
    <w:rsid w:val="008B1B22"/>
    <w:rsid w:val="008B318E"/>
    <w:rsid w:val="009344D3"/>
    <w:rsid w:val="00937EE0"/>
    <w:rsid w:val="00961AA0"/>
    <w:rsid w:val="00982AB2"/>
    <w:rsid w:val="009D1F63"/>
    <w:rsid w:val="009E6385"/>
    <w:rsid w:val="009F6DB9"/>
    <w:rsid w:val="00A01824"/>
    <w:rsid w:val="00A154A3"/>
    <w:rsid w:val="00A15FEA"/>
    <w:rsid w:val="00A40B5D"/>
    <w:rsid w:val="00A46191"/>
    <w:rsid w:val="00A72DEC"/>
    <w:rsid w:val="00AE7B0B"/>
    <w:rsid w:val="00B33568"/>
    <w:rsid w:val="00B472D2"/>
    <w:rsid w:val="00B47F86"/>
    <w:rsid w:val="00B60029"/>
    <w:rsid w:val="00B60FFF"/>
    <w:rsid w:val="00B67A8D"/>
    <w:rsid w:val="00BB0FF0"/>
    <w:rsid w:val="00BD3B68"/>
    <w:rsid w:val="00C11EDA"/>
    <w:rsid w:val="00C14CF2"/>
    <w:rsid w:val="00C17DEC"/>
    <w:rsid w:val="00C22B7D"/>
    <w:rsid w:val="00C24913"/>
    <w:rsid w:val="00C2616B"/>
    <w:rsid w:val="00C33F61"/>
    <w:rsid w:val="00C36137"/>
    <w:rsid w:val="00C414FE"/>
    <w:rsid w:val="00C70899"/>
    <w:rsid w:val="00C834ED"/>
    <w:rsid w:val="00C971E9"/>
    <w:rsid w:val="00CA2F1B"/>
    <w:rsid w:val="00CD3FA4"/>
    <w:rsid w:val="00D02E26"/>
    <w:rsid w:val="00D05135"/>
    <w:rsid w:val="00D07431"/>
    <w:rsid w:val="00D31082"/>
    <w:rsid w:val="00D41357"/>
    <w:rsid w:val="00D43901"/>
    <w:rsid w:val="00D603C2"/>
    <w:rsid w:val="00D6420C"/>
    <w:rsid w:val="00D76605"/>
    <w:rsid w:val="00DC3B58"/>
    <w:rsid w:val="00DD7CC9"/>
    <w:rsid w:val="00DE55EC"/>
    <w:rsid w:val="00DF18A5"/>
    <w:rsid w:val="00E055B3"/>
    <w:rsid w:val="00E32C53"/>
    <w:rsid w:val="00E507B1"/>
    <w:rsid w:val="00E542B4"/>
    <w:rsid w:val="00E61051"/>
    <w:rsid w:val="00E64A84"/>
    <w:rsid w:val="00E65B84"/>
    <w:rsid w:val="00E97D3F"/>
    <w:rsid w:val="00EA05FA"/>
    <w:rsid w:val="00EA5100"/>
    <w:rsid w:val="00EA6164"/>
    <w:rsid w:val="00EC1FAF"/>
    <w:rsid w:val="00EC29C0"/>
    <w:rsid w:val="00EC635C"/>
    <w:rsid w:val="00EE48C4"/>
    <w:rsid w:val="00F009CE"/>
    <w:rsid w:val="00F210E8"/>
    <w:rsid w:val="00F45739"/>
    <w:rsid w:val="00F562A3"/>
    <w:rsid w:val="00F85DCB"/>
    <w:rsid w:val="00FB10DF"/>
    <w:rsid w:val="00FE526F"/>
    <w:rsid w:val="00FF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E5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BD3B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B10D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B10DF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CharCharCharCharCharChar">
    <w:name w:val="Char Char Char Char Char Char Char Char Char Char"/>
    <w:basedOn w:val="a"/>
    <w:rsid w:val="00401E58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styleId="a3">
    <w:name w:val="footer"/>
    <w:basedOn w:val="a"/>
    <w:link w:val="Char"/>
    <w:uiPriority w:val="99"/>
    <w:rsid w:val="00056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5646D"/>
  </w:style>
  <w:style w:type="paragraph" w:styleId="a5">
    <w:name w:val="header"/>
    <w:basedOn w:val="a"/>
    <w:rsid w:val="00056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F009CE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rsid w:val="00BD3B68"/>
    <w:rPr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locked/>
    <w:rsid w:val="00BD3B68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FB10DF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FB10DF"/>
    <w:rPr>
      <w:rFonts w:eastAsia="仿宋_GB2312"/>
      <w:b/>
      <w:bCs/>
      <w:kern w:val="2"/>
      <w:sz w:val="32"/>
      <w:szCs w:val="32"/>
    </w:rPr>
  </w:style>
  <w:style w:type="paragraph" w:customStyle="1" w:styleId="zw1">
    <w:name w:val="zw1"/>
    <w:basedOn w:val="a"/>
    <w:autoRedefine/>
    <w:rsid w:val="00FB10DF"/>
    <w:pPr>
      <w:spacing w:line="580" w:lineRule="exact"/>
      <w:ind w:firstLineChars="200" w:firstLine="200"/>
    </w:pPr>
    <w:rPr>
      <w:rFonts w:eastAsia="仿宋_GB2312"/>
      <w:sz w:val="32"/>
      <w:szCs w:val="24"/>
    </w:rPr>
  </w:style>
  <w:style w:type="paragraph" w:customStyle="1" w:styleId="bt1">
    <w:name w:val="bt1"/>
    <w:basedOn w:val="1"/>
    <w:autoRedefine/>
    <w:rsid w:val="00FB10DF"/>
    <w:pPr>
      <w:spacing w:before="0" w:after="0" w:line="580" w:lineRule="exact"/>
      <w:jc w:val="center"/>
    </w:pPr>
    <w:rPr>
      <w:b w:val="0"/>
    </w:rPr>
  </w:style>
  <w:style w:type="paragraph" w:customStyle="1" w:styleId="bt2">
    <w:name w:val="bt2"/>
    <w:basedOn w:val="2"/>
    <w:autoRedefine/>
    <w:rsid w:val="00FB10DF"/>
    <w:pPr>
      <w:spacing w:before="0" w:after="0" w:line="580" w:lineRule="exact"/>
      <w:ind w:firstLineChars="200" w:firstLine="200"/>
    </w:pPr>
    <w:rPr>
      <w:b w:val="0"/>
    </w:rPr>
  </w:style>
  <w:style w:type="paragraph" w:customStyle="1" w:styleId="CharCharCharChar1Char">
    <w:name w:val=" Char Char Char Char1 Char"/>
    <w:basedOn w:val="a"/>
    <w:rsid w:val="00FB10DF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CharCharCharCharCharCharChar">
    <w:name w:val="Char Char Char Char Char Char Char"/>
    <w:basedOn w:val="a"/>
    <w:rsid w:val="00FB10DF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styleId="a7">
    <w:name w:val="Balloon Text"/>
    <w:basedOn w:val="a"/>
    <w:link w:val="Char0"/>
    <w:rsid w:val="00FB10DF"/>
    <w:rPr>
      <w:sz w:val="18"/>
      <w:szCs w:val="18"/>
      <w:lang/>
    </w:rPr>
  </w:style>
  <w:style w:type="character" w:customStyle="1" w:styleId="Char0">
    <w:name w:val="批注框文本 Char"/>
    <w:basedOn w:val="a0"/>
    <w:link w:val="a7"/>
    <w:rsid w:val="00FB10DF"/>
    <w:rPr>
      <w:kern w:val="2"/>
      <w:sz w:val="18"/>
      <w:szCs w:val="18"/>
      <w:lang/>
    </w:rPr>
  </w:style>
  <w:style w:type="paragraph" w:customStyle="1" w:styleId="Default">
    <w:name w:val="Default"/>
    <w:rsid w:val="00FB10D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8">
    <w:name w:val="Date"/>
    <w:basedOn w:val="a"/>
    <w:next w:val="a"/>
    <w:link w:val="Char1"/>
    <w:rsid w:val="00FB10DF"/>
    <w:pPr>
      <w:ind w:leftChars="2500" w:left="100"/>
    </w:pPr>
    <w:rPr>
      <w:rFonts w:eastAsia="仿宋_GB2312"/>
      <w:sz w:val="30"/>
      <w:szCs w:val="30"/>
    </w:rPr>
  </w:style>
  <w:style w:type="character" w:customStyle="1" w:styleId="Char1">
    <w:name w:val="日期 Char"/>
    <w:basedOn w:val="a0"/>
    <w:link w:val="a8"/>
    <w:rsid w:val="00FB10DF"/>
    <w:rPr>
      <w:rFonts w:eastAsia="仿宋_GB2312"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3671</Words>
  <Characters>2044</Characters>
  <Application>Microsoft Office Word</Application>
  <DocSecurity>0</DocSecurity>
  <Lines>17</Lines>
  <Paragraphs>11</Paragraphs>
  <ScaleCrop>false</ScaleCrop>
  <Company>Lenovo (Beijing) Limited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天津市发展和改革委员会文件</dc:title>
  <dc:creator>Lenovo User</dc:creator>
  <cp:lastModifiedBy>DELL</cp:lastModifiedBy>
  <cp:revision>2</cp:revision>
  <cp:lastPrinted>2017-01-24T02:14:00Z</cp:lastPrinted>
  <dcterms:created xsi:type="dcterms:W3CDTF">2019-11-08T01:38:00Z</dcterms:created>
  <dcterms:modified xsi:type="dcterms:W3CDTF">2019-11-08T01:38:00Z</dcterms:modified>
</cp:coreProperties>
</file>