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7B" w:rsidRPr="00127C7B" w:rsidRDefault="009B2512" w:rsidP="009B2512">
      <w:pPr>
        <w:snapToGrid w:val="0"/>
        <w:spacing w:line="560" w:lineRule="exact"/>
        <w:jc w:val="center"/>
        <w:rPr>
          <w:b/>
          <w:sz w:val="28"/>
          <w:szCs w:val="28"/>
        </w:rPr>
      </w:pPr>
      <w:r w:rsidRPr="00127C7B">
        <w:rPr>
          <w:rFonts w:hint="eastAsia"/>
          <w:b/>
          <w:sz w:val="28"/>
          <w:szCs w:val="28"/>
        </w:rPr>
        <w:t>“第一轮全国特色小镇典型经验”之五：搭建传统</w:t>
      </w:r>
    </w:p>
    <w:p w:rsidR="009B2512" w:rsidRPr="00127C7B" w:rsidRDefault="009B2512" w:rsidP="009B2512">
      <w:pPr>
        <w:snapToGrid w:val="0"/>
        <w:spacing w:line="560" w:lineRule="exact"/>
        <w:jc w:val="center"/>
        <w:rPr>
          <w:b/>
          <w:sz w:val="28"/>
          <w:szCs w:val="28"/>
        </w:rPr>
      </w:pPr>
      <w:r w:rsidRPr="00127C7B">
        <w:rPr>
          <w:rFonts w:hint="eastAsia"/>
          <w:b/>
          <w:sz w:val="28"/>
          <w:szCs w:val="28"/>
        </w:rPr>
        <w:t>文化传承保护的新平台</w:t>
      </w:r>
    </w:p>
    <w:p w:rsidR="009B2512" w:rsidRPr="00EE5523" w:rsidRDefault="009B2512" w:rsidP="00127C7B">
      <w:pPr>
        <w:snapToGrid w:val="0"/>
        <w:spacing w:line="560" w:lineRule="exact"/>
        <w:ind w:firstLineChars="1397" w:firstLine="3366"/>
        <w:rPr>
          <w:b/>
          <w:color w:val="FF0000"/>
          <w:sz w:val="24"/>
          <w:szCs w:val="24"/>
        </w:rPr>
      </w:pPr>
      <w:bookmarkStart w:id="0" w:name="_GoBack"/>
      <w:r w:rsidRPr="00EE5523">
        <w:rPr>
          <w:rFonts w:hint="eastAsia"/>
          <w:b/>
          <w:color w:val="FF0000"/>
          <w:sz w:val="24"/>
          <w:szCs w:val="24"/>
        </w:rPr>
        <w:t>国家发展改革委</w:t>
      </w:r>
    </w:p>
    <w:bookmarkEnd w:id="0"/>
    <w:p w:rsidR="009B2512" w:rsidRDefault="009B2512" w:rsidP="009B2512">
      <w:pPr>
        <w:snapToGrid w:val="0"/>
        <w:spacing w:line="560" w:lineRule="exact"/>
      </w:pPr>
    </w:p>
    <w:p w:rsidR="009B2512" w:rsidRDefault="009B2512" w:rsidP="009B2512">
      <w:pPr>
        <w:snapToGrid w:val="0"/>
        <w:spacing w:line="560" w:lineRule="exact"/>
        <w:ind w:firstLineChars="200" w:firstLine="420"/>
      </w:pPr>
      <w:r>
        <w:rPr>
          <w:rFonts w:hint="eastAsia"/>
        </w:rPr>
        <w:t>2018</w:t>
      </w:r>
      <w:r>
        <w:rPr>
          <w:rFonts w:hint="eastAsia"/>
        </w:rPr>
        <w:t>年</w:t>
      </w:r>
      <w:r>
        <w:rPr>
          <w:rFonts w:hint="eastAsia"/>
        </w:rPr>
        <w:t>8</w:t>
      </w:r>
      <w:r>
        <w:rPr>
          <w:rFonts w:hint="eastAsia"/>
        </w:rPr>
        <w:t>月，国家发展改革委印发了《关于建立特色小镇和特色小城镇高质量发展机制的通知》，从正反两方面正式建立起规范纠偏机制、典型引路机制。按照这份文件的工作布置，国家发展改革委规划司组织各地区各有关部门开展了历时半年的落实性工作，并召开了</w:t>
      </w:r>
      <w:r>
        <w:rPr>
          <w:rFonts w:hint="eastAsia"/>
        </w:rPr>
        <w:t>2019</w:t>
      </w:r>
      <w:r>
        <w:rPr>
          <w:rFonts w:hint="eastAsia"/>
        </w:rPr>
        <w:t>年全国特色小镇现场会，集中推出了工作成果。会上既公布了各地区各有关部门淘汰整改的</w:t>
      </w:r>
      <w:r>
        <w:rPr>
          <w:rFonts w:hint="eastAsia"/>
        </w:rPr>
        <w:t>419</w:t>
      </w:r>
      <w:r>
        <w:rPr>
          <w:rFonts w:hint="eastAsia"/>
        </w:rPr>
        <w:t>个“问题小镇”，也推广了“第一轮全国特色小镇典型经验”，即</w:t>
      </w:r>
      <w:r>
        <w:rPr>
          <w:rFonts w:hint="eastAsia"/>
        </w:rPr>
        <w:t>16</w:t>
      </w:r>
      <w:r>
        <w:rPr>
          <w:rFonts w:hint="eastAsia"/>
        </w:rPr>
        <w:t>个精品特色小镇的打造新兴产业集聚发展新引擎、探索传统产业转型升级新路径、开拓城镇化建设新空间、构筑城乡融合发展新支点、搭建传统文化传承保护新平台五方面经验。为引导各方面探索特色小镇高质量发展之路，现顺次推出，以供参考借鉴。</w:t>
      </w:r>
    </w:p>
    <w:p w:rsidR="009B2512" w:rsidRDefault="009B2512" w:rsidP="009B2512">
      <w:pPr>
        <w:snapToGrid w:val="0"/>
        <w:spacing w:line="560" w:lineRule="exact"/>
      </w:pPr>
    </w:p>
    <w:p w:rsidR="009B2512" w:rsidRDefault="009B2512" w:rsidP="009B2512">
      <w:pPr>
        <w:snapToGrid w:val="0"/>
        <w:spacing w:line="560" w:lineRule="exact"/>
        <w:jc w:val="center"/>
      </w:pPr>
      <w:r>
        <w:rPr>
          <w:rFonts w:hint="eastAsia"/>
        </w:rPr>
        <w:t>“第一轮全国特色小镇典型经验”之五</w:t>
      </w:r>
    </w:p>
    <w:p w:rsidR="009B2512" w:rsidRDefault="009B2512" w:rsidP="009B2512">
      <w:pPr>
        <w:snapToGrid w:val="0"/>
        <w:spacing w:line="560" w:lineRule="exact"/>
        <w:jc w:val="center"/>
      </w:pPr>
      <w:r>
        <w:rPr>
          <w:rFonts w:hint="eastAsia"/>
        </w:rPr>
        <w:t xml:space="preserve"> </w:t>
      </w:r>
      <w:r>
        <w:rPr>
          <w:rFonts w:hint="eastAsia"/>
        </w:rPr>
        <w:t>——搭建传统文化传承保护的新平台</w:t>
      </w:r>
    </w:p>
    <w:p w:rsidR="009B2512" w:rsidRDefault="009B2512" w:rsidP="009B2512">
      <w:pPr>
        <w:snapToGrid w:val="0"/>
        <w:spacing w:line="560" w:lineRule="exact"/>
      </w:pPr>
    </w:p>
    <w:p w:rsidR="009B2512" w:rsidRPr="009B2512" w:rsidRDefault="009B2512" w:rsidP="001D61EE">
      <w:pPr>
        <w:snapToGrid w:val="0"/>
        <w:spacing w:line="560" w:lineRule="exact"/>
        <w:jc w:val="center"/>
      </w:pPr>
      <w:r>
        <w:rPr>
          <w:rFonts w:hint="eastAsia"/>
        </w:rPr>
        <w:t>天津西青杨柳青文旅小镇经验</w:t>
      </w:r>
    </w:p>
    <w:p w:rsidR="009B2512" w:rsidRDefault="009B2512" w:rsidP="009B2512">
      <w:pPr>
        <w:snapToGrid w:val="0"/>
        <w:spacing w:line="560" w:lineRule="exact"/>
        <w:ind w:firstLineChars="200" w:firstLine="420"/>
      </w:pPr>
      <w:r>
        <w:rPr>
          <w:rFonts w:hint="eastAsia"/>
        </w:rPr>
        <w:t>天津市西青区杨柳青文旅特色小镇是文旅产业类小镇。以发展民俗文化产业为核心，入驻企业及商户</w:t>
      </w:r>
      <w:r>
        <w:rPr>
          <w:rFonts w:hint="eastAsia"/>
        </w:rPr>
        <w:t>1100</w:t>
      </w:r>
      <w:r>
        <w:rPr>
          <w:rFonts w:hint="eastAsia"/>
        </w:rPr>
        <w:t>余家，吸纳就业</w:t>
      </w:r>
      <w:r>
        <w:rPr>
          <w:rFonts w:hint="eastAsia"/>
        </w:rPr>
        <w:t>4000</w:t>
      </w:r>
      <w:r>
        <w:rPr>
          <w:rFonts w:hint="eastAsia"/>
        </w:rPr>
        <w:t>人，完成特色产业投资</w:t>
      </w:r>
      <w:r>
        <w:rPr>
          <w:rFonts w:hint="eastAsia"/>
        </w:rPr>
        <w:t>21</w:t>
      </w:r>
      <w:r>
        <w:rPr>
          <w:rFonts w:hint="eastAsia"/>
        </w:rPr>
        <w:t>亿元，年接待游客</w:t>
      </w:r>
      <w:r>
        <w:rPr>
          <w:rFonts w:hint="eastAsia"/>
        </w:rPr>
        <w:t>226</w:t>
      </w:r>
      <w:r>
        <w:rPr>
          <w:rFonts w:hint="eastAsia"/>
        </w:rPr>
        <w:t>万人次。小镇已建成区域用地面积</w:t>
      </w:r>
      <w:r>
        <w:rPr>
          <w:rFonts w:hint="eastAsia"/>
        </w:rPr>
        <w:t>4000</w:t>
      </w:r>
      <w:r>
        <w:rPr>
          <w:rFonts w:hint="eastAsia"/>
        </w:rPr>
        <w:t>亩，其中建设用地面积</w:t>
      </w:r>
      <w:r>
        <w:rPr>
          <w:rFonts w:hint="eastAsia"/>
        </w:rPr>
        <w:t>3800</w:t>
      </w:r>
      <w:r>
        <w:rPr>
          <w:rFonts w:hint="eastAsia"/>
        </w:rPr>
        <w:t>亩。</w:t>
      </w:r>
    </w:p>
    <w:p w:rsidR="009B2512" w:rsidRPr="009B2512" w:rsidRDefault="009B2512" w:rsidP="009B2512">
      <w:pPr>
        <w:snapToGrid w:val="0"/>
        <w:spacing w:line="560" w:lineRule="exact"/>
        <w:ind w:firstLineChars="200" w:firstLine="422"/>
        <w:rPr>
          <w:b/>
        </w:rPr>
      </w:pPr>
      <w:r w:rsidRPr="009B2512">
        <w:rPr>
          <w:rFonts w:hint="eastAsia"/>
          <w:b/>
        </w:rPr>
        <w:t>一、主要运行模式</w:t>
      </w:r>
    </w:p>
    <w:p w:rsidR="009B2512" w:rsidRDefault="009B2512" w:rsidP="009B2512">
      <w:pPr>
        <w:snapToGrid w:val="0"/>
        <w:spacing w:line="560" w:lineRule="exact"/>
        <w:ind w:firstLineChars="200" w:firstLine="420"/>
      </w:pPr>
      <w:r>
        <w:rPr>
          <w:rFonts w:hint="eastAsia"/>
        </w:rPr>
        <w:t>（一）区级统筹规划。西青区政府强化组织领导，采取一系列措施确保特色小镇开发建设与区总体规划、产业升级方向相协调。引入国际化设计团队和文创领域的精英，依托其专业能力与实践经验，按照“非镇非区”模式进行规划设计，确保产业的精准落位和用地可持</w:t>
      </w:r>
      <w:r>
        <w:rPr>
          <w:rFonts w:hint="eastAsia"/>
        </w:rPr>
        <w:lastRenderedPageBreak/>
        <w:t>续性开发。</w:t>
      </w:r>
    </w:p>
    <w:p w:rsidR="009B2512" w:rsidRDefault="009B2512" w:rsidP="009B2512">
      <w:pPr>
        <w:snapToGrid w:val="0"/>
        <w:spacing w:line="560" w:lineRule="exact"/>
        <w:ind w:firstLineChars="200" w:firstLine="420"/>
      </w:pPr>
      <w:r>
        <w:rPr>
          <w:rFonts w:hint="eastAsia"/>
        </w:rPr>
        <w:t>（二）企业主体建设。小镇核心区由国有平台公司投资建设，其他功能区引入知名文旅开发公司进行专业化市场化的融资、开发、运营事宜，为确保小镇顺利建设提供保障。</w:t>
      </w:r>
    </w:p>
    <w:p w:rsidR="009B2512" w:rsidRDefault="009B2512" w:rsidP="009B2512">
      <w:pPr>
        <w:snapToGrid w:val="0"/>
        <w:spacing w:line="560" w:lineRule="exact"/>
        <w:ind w:firstLineChars="200" w:firstLine="420"/>
      </w:pPr>
      <w:r>
        <w:rPr>
          <w:rFonts w:hint="eastAsia"/>
        </w:rPr>
        <w:t>（三）政府组织保障。区镇两级政府做好社会动员，提供组织保障，强化引导扶持，为特色文化传承、特色产业聚集及特色企业发展提供政策支撑。</w:t>
      </w:r>
    </w:p>
    <w:p w:rsidR="009B2512" w:rsidRDefault="009B2512" w:rsidP="009B2512">
      <w:pPr>
        <w:snapToGrid w:val="0"/>
        <w:spacing w:line="560" w:lineRule="exact"/>
        <w:ind w:firstLineChars="200" w:firstLine="420"/>
      </w:pPr>
      <w:r>
        <w:rPr>
          <w:rFonts w:hint="eastAsia"/>
        </w:rPr>
        <w:t>（四）多方运营管理。利用古镇旅游管理、太德励拓传媒、李宁非凡体育等第三方主体，借助其资源资产优势打造小镇高水平运营服务平台。积极吸纳各类文旅企业、大师工作坊、文化创意街区等，为产业升级注入活力和特色。</w:t>
      </w:r>
    </w:p>
    <w:p w:rsidR="009B2512" w:rsidRPr="009B2512" w:rsidRDefault="009B2512" w:rsidP="009B2512">
      <w:pPr>
        <w:snapToGrid w:val="0"/>
        <w:spacing w:line="560" w:lineRule="exact"/>
        <w:ind w:firstLineChars="200" w:firstLine="422"/>
        <w:rPr>
          <w:b/>
        </w:rPr>
      </w:pPr>
      <w:r w:rsidRPr="009B2512">
        <w:rPr>
          <w:rFonts w:hint="eastAsia"/>
          <w:b/>
        </w:rPr>
        <w:t>二、特色产业发展</w:t>
      </w:r>
    </w:p>
    <w:p w:rsidR="009B2512" w:rsidRDefault="009B2512" w:rsidP="009B2512">
      <w:pPr>
        <w:snapToGrid w:val="0"/>
        <w:spacing w:line="560" w:lineRule="exact"/>
        <w:ind w:firstLineChars="200" w:firstLine="420"/>
      </w:pPr>
      <w:r>
        <w:rPr>
          <w:rFonts w:hint="eastAsia"/>
        </w:rPr>
        <w:t>小镇是中国四大木版年画产地之首。杨柳青木版年画具有</w:t>
      </w:r>
      <w:r>
        <w:rPr>
          <w:rFonts w:hint="eastAsia"/>
        </w:rPr>
        <w:t>380</w:t>
      </w:r>
      <w:r>
        <w:rPr>
          <w:rFonts w:hint="eastAsia"/>
        </w:rPr>
        <w:t>多年的发展史，享誉国内外，拥有集聚效应明显、产业结构合理、特色优势显著、人才队伍汇聚等四个方面的独特优势。</w:t>
      </w:r>
    </w:p>
    <w:p w:rsidR="009B2512" w:rsidRDefault="009B2512" w:rsidP="009B2512">
      <w:pPr>
        <w:snapToGrid w:val="0"/>
        <w:spacing w:line="560" w:lineRule="exact"/>
        <w:ind w:firstLineChars="200" w:firstLine="420"/>
      </w:pPr>
      <w:r>
        <w:rPr>
          <w:rFonts w:hint="eastAsia"/>
        </w:rPr>
        <w:t>（一）集聚效应明显。小镇内建有年画博物馆、民俗文化馆、明清街等传播年画的文化空间，为年画产业化奠定了坚实基础。千余家商户中有近百家年画工作坊，从事杨柳青年画的设计、创作、生产、销售、配套工作的人员达到</w:t>
      </w:r>
      <w:r>
        <w:rPr>
          <w:rFonts w:hint="eastAsia"/>
        </w:rPr>
        <w:t>2000</w:t>
      </w:r>
      <w:r>
        <w:rPr>
          <w:rFonts w:hint="eastAsia"/>
        </w:rPr>
        <w:t>余人。</w:t>
      </w:r>
    </w:p>
    <w:p w:rsidR="009B2512" w:rsidRDefault="009B2512" w:rsidP="009B2512">
      <w:pPr>
        <w:snapToGrid w:val="0"/>
        <w:spacing w:line="560" w:lineRule="exact"/>
        <w:ind w:firstLineChars="200" w:firstLine="420"/>
      </w:pPr>
      <w:r>
        <w:rPr>
          <w:rFonts w:hint="eastAsia"/>
        </w:rPr>
        <w:t>（二）产业结构合理。小镇围绕年画技法工艺和流程特点，集聚了木印、水印、石印、胶印等上下游产业；依托年画创新平台，引进了研发、培训、体验等主题年画工作室；成立了“莲年有余”文创社，开发年画主题衍生产品千余种；结合文旅项目实现年画全产业链协同发展，开发丰富旅游资源，实现年画文旅跨界融合。</w:t>
      </w:r>
    </w:p>
    <w:p w:rsidR="009B2512" w:rsidRDefault="009B2512" w:rsidP="009B2512">
      <w:pPr>
        <w:snapToGrid w:val="0"/>
        <w:spacing w:line="560" w:lineRule="exact"/>
        <w:ind w:firstLineChars="200" w:firstLine="420"/>
      </w:pPr>
      <w:r>
        <w:rPr>
          <w:rFonts w:hint="eastAsia"/>
        </w:rPr>
        <w:t>（三）特色优势显著。小镇年画的文化符号传播意义凸显。在改革开放</w:t>
      </w:r>
      <w:r>
        <w:rPr>
          <w:rFonts w:hint="eastAsia"/>
        </w:rPr>
        <w:t>40</w:t>
      </w:r>
      <w:r>
        <w:rPr>
          <w:rFonts w:hint="eastAsia"/>
        </w:rPr>
        <w:t>周年之际，中央电视台、人民日报、经济日报、光明日报、文汇报、新华网、北方网等多家主流媒体相继报道了以杨柳青年画文化为主的古镇文化，受到了社会各界的高度关注。用中国传统文化与世界奥运结合的理念创作的整套杨柳青木版年画作品《百福》《百禄》《百寿》《百喜》，永久性收藏在瑞士洛桑的国际奥林匹克博物馆内。</w:t>
      </w:r>
    </w:p>
    <w:p w:rsidR="009B2512" w:rsidRDefault="009B2512" w:rsidP="009B2512">
      <w:pPr>
        <w:snapToGrid w:val="0"/>
        <w:spacing w:line="560" w:lineRule="exact"/>
        <w:ind w:firstLineChars="200" w:firstLine="420"/>
      </w:pPr>
      <w:r>
        <w:rPr>
          <w:rFonts w:hint="eastAsia"/>
        </w:rPr>
        <w:lastRenderedPageBreak/>
        <w:t>（四）人才队伍汇聚。小镇拥有</w:t>
      </w:r>
      <w:r>
        <w:rPr>
          <w:rFonts w:hint="eastAsia"/>
        </w:rPr>
        <w:t>3</w:t>
      </w:r>
      <w:r>
        <w:rPr>
          <w:rFonts w:hint="eastAsia"/>
        </w:rPr>
        <w:t>位国家级非遗传承人、</w:t>
      </w:r>
      <w:r>
        <w:rPr>
          <w:rFonts w:hint="eastAsia"/>
        </w:rPr>
        <w:t>5</w:t>
      </w:r>
      <w:r>
        <w:rPr>
          <w:rFonts w:hint="eastAsia"/>
        </w:rPr>
        <w:t>位市级非遗传承人、</w:t>
      </w:r>
      <w:r>
        <w:rPr>
          <w:rFonts w:hint="eastAsia"/>
        </w:rPr>
        <w:t>34</w:t>
      </w:r>
      <w:r>
        <w:rPr>
          <w:rFonts w:hint="eastAsia"/>
        </w:rPr>
        <w:t>名高级工艺美术师和上百名画师组成的杨柳青年画传承人队伍，为小镇特色文化代代相传作出了巨大贡献。</w:t>
      </w:r>
    </w:p>
    <w:p w:rsidR="009B2512" w:rsidRPr="009B2512" w:rsidRDefault="009B2512" w:rsidP="009B2512">
      <w:pPr>
        <w:snapToGrid w:val="0"/>
        <w:spacing w:line="560" w:lineRule="exact"/>
        <w:ind w:firstLineChars="200" w:firstLine="422"/>
        <w:rPr>
          <w:b/>
        </w:rPr>
      </w:pPr>
      <w:r w:rsidRPr="009B2512">
        <w:rPr>
          <w:rFonts w:hint="eastAsia"/>
          <w:b/>
        </w:rPr>
        <w:t>三、宜业宜居宜游</w:t>
      </w:r>
    </w:p>
    <w:p w:rsidR="009B2512" w:rsidRDefault="009B2512" w:rsidP="009B2512">
      <w:pPr>
        <w:snapToGrid w:val="0"/>
        <w:spacing w:line="560" w:lineRule="exact"/>
        <w:ind w:firstLineChars="200" w:firstLine="420"/>
      </w:pPr>
      <w:r>
        <w:rPr>
          <w:rFonts w:hint="eastAsia"/>
        </w:rPr>
        <w:t>（一）基础设施完善。完善主干路网、水电气网络等公共配套设施，形成以公共交通为主体、新能源汽车和共享单车等为补充的多层次绿色低碳交通体系。</w:t>
      </w:r>
    </w:p>
    <w:p w:rsidR="009B2512" w:rsidRDefault="009B2512" w:rsidP="009B2512">
      <w:pPr>
        <w:snapToGrid w:val="0"/>
        <w:spacing w:line="560" w:lineRule="exact"/>
        <w:ind w:firstLineChars="200" w:firstLine="420"/>
      </w:pPr>
      <w:r>
        <w:rPr>
          <w:rFonts w:hint="eastAsia"/>
        </w:rPr>
        <w:t>（二）社会和谐稳定。强化社会保障工作，持续开展技能培训、扶持创业讲座、工艺展演、年画文化进校园等活动。</w:t>
      </w:r>
    </w:p>
    <w:p w:rsidR="009B2512" w:rsidRDefault="009B2512" w:rsidP="009B2512">
      <w:pPr>
        <w:snapToGrid w:val="0"/>
        <w:spacing w:line="560" w:lineRule="exact"/>
        <w:ind w:firstLineChars="200" w:firstLine="420"/>
      </w:pPr>
      <w:r>
        <w:rPr>
          <w:rFonts w:hint="eastAsia"/>
        </w:rPr>
        <w:t>（三）功能配套齐全。小镇构建了</w:t>
      </w:r>
      <w:r>
        <w:rPr>
          <w:rFonts w:hint="eastAsia"/>
        </w:rPr>
        <w:t>15</w:t>
      </w:r>
      <w:r>
        <w:rPr>
          <w:rFonts w:hint="eastAsia"/>
        </w:rPr>
        <w:t>分钟共享圈、</w:t>
      </w:r>
      <w:r>
        <w:rPr>
          <w:rFonts w:hint="eastAsia"/>
        </w:rPr>
        <w:t>10</w:t>
      </w:r>
      <w:r>
        <w:rPr>
          <w:rFonts w:hint="eastAsia"/>
        </w:rPr>
        <w:t>分钟生活圈、</w:t>
      </w:r>
      <w:r>
        <w:rPr>
          <w:rFonts w:hint="eastAsia"/>
        </w:rPr>
        <w:t>5</w:t>
      </w:r>
      <w:r>
        <w:rPr>
          <w:rFonts w:hint="eastAsia"/>
        </w:rPr>
        <w:t>分钟社区圈三级生活圈层网络，方便当地居民和外地游客的使用。正在规划建设的文化中心、运河南商业广场等项目，将为居民和游客提供更加完善的配套服务。</w:t>
      </w:r>
    </w:p>
    <w:p w:rsidR="009B2512" w:rsidRDefault="009B2512" w:rsidP="009B2512">
      <w:pPr>
        <w:snapToGrid w:val="0"/>
        <w:spacing w:line="560" w:lineRule="exact"/>
        <w:ind w:firstLineChars="200" w:firstLine="420"/>
      </w:pPr>
      <w:r>
        <w:rPr>
          <w:rFonts w:hint="eastAsia"/>
        </w:rPr>
        <w:t>（四）生态资源丰富。子牙河、南运河穿镇而过，自然水系纵横交错，地表水极为丰富，享有“北方水乡”的美誉。这些优越的生态条件都为特色小镇建设提供了良好的环境支撑。</w:t>
      </w:r>
    </w:p>
    <w:p w:rsidR="009B2512" w:rsidRPr="009B2512" w:rsidRDefault="009B2512" w:rsidP="009B2512">
      <w:pPr>
        <w:snapToGrid w:val="0"/>
        <w:spacing w:line="560" w:lineRule="exact"/>
        <w:ind w:firstLineChars="200" w:firstLine="422"/>
        <w:rPr>
          <w:b/>
        </w:rPr>
      </w:pPr>
      <w:r w:rsidRPr="009B2512">
        <w:rPr>
          <w:rFonts w:hint="eastAsia"/>
          <w:b/>
        </w:rPr>
        <w:t>四、特色文化内涵</w:t>
      </w:r>
    </w:p>
    <w:p w:rsidR="009B2512" w:rsidRDefault="009B2512" w:rsidP="009B2512">
      <w:pPr>
        <w:snapToGrid w:val="0"/>
        <w:spacing w:line="560" w:lineRule="exact"/>
        <w:ind w:firstLineChars="200" w:firstLine="420"/>
      </w:pPr>
      <w:r>
        <w:rPr>
          <w:rFonts w:hint="eastAsia"/>
        </w:rPr>
        <w:t>（一）明清民居风格独特。小镇核心景区以明清建筑为主，以石家大院和明清街为主要代表，突出古建民居的文化特点。其中，石家大院至今已有</w:t>
      </w:r>
      <w:r>
        <w:rPr>
          <w:rFonts w:hint="eastAsia"/>
        </w:rPr>
        <w:t>140</w:t>
      </w:r>
      <w:r>
        <w:rPr>
          <w:rFonts w:hint="eastAsia"/>
        </w:rPr>
        <w:t>年的历史，其建筑结构独特、砖木石雕精美，曾有“天津第一家”“华北第一宅”之称，成为小镇对外形象的展示平台。始建于清同治年间的安家大院，系杨柳青赶大营第一人安文忠的宅邸，再现了当年名宅华彩；始建于明代万历四年（公元</w:t>
      </w:r>
      <w:r>
        <w:rPr>
          <w:rFonts w:hint="eastAsia"/>
        </w:rPr>
        <w:t>1576</w:t>
      </w:r>
      <w:r>
        <w:rPr>
          <w:rFonts w:hint="eastAsia"/>
        </w:rPr>
        <w:t>年）的文昌阁，是中国北方现存历史最久的阁楼式建筑；始建于清嘉庆十一年（</w:t>
      </w:r>
      <w:r>
        <w:rPr>
          <w:rFonts w:hint="eastAsia"/>
        </w:rPr>
        <w:t>1803</w:t>
      </w:r>
      <w:r>
        <w:rPr>
          <w:rFonts w:hint="eastAsia"/>
        </w:rPr>
        <w:t>年）的普亮宝塔，至今承载了杨柳青传奇人物于成功（于五爷）的传说故事；始建于明末清初的关帝庙历史悠久，传承了老百姓对关公忠孝仁义的崇敬之情。</w:t>
      </w:r>
    </w:p>
    <w:p w:rsidR="009B2512" w:rsidRDefault="009B2512" w:rsidP="009B2512">
      <w:pPr>
        <w:snapToGrid w:val="0"/>
        <w:spacing w:line="560" w:lineRule="exact"/>
        <w:ind w:firstLineChars="200" w:firstLine="420"/>
      </w:pPr>
      <w:r>
        <w:rPr>
          <w:rFonts w:hint="eastAsia"/>
        </w:rPr>
        <w:t>（二）节庆品牌特色彰显。小镇特色文化节庆品牌——“杨柳青国际木版年画节”已连续举办</w:t>
      </w:r>
      <w:r>
        <w:rPr>
          <w:rFonts w:hint="eastAsia"/>
        </w:rPr>
        <w:t>3</w:t>
      </w:r>
      <w:r>
        <w:rPr>
          <w:rFonts w:hint="eastAsia"/>
        </w:rPr>
        <w:t>届，“杨柳青民俗文化旅游节”已连续举办</w:t>
      </w:r>
      <w:r>
        <w:rPr>
          <w:rFonts w:hint="eastAsia"/>
        </w:rPr>
        <w:t>15</w:t>
      </w:r>
      <w:r>
        <w:rPr>
          <w:rFonts w:hint="eastAsia"/>
        </w:rPr>
        <w:t>届，杨柳青元宵灯节已连续举办</w:t>
      </w:r>
      <w:r>
        <w:rPr>
          <w:rFonts w:hint="eastAsia"/>
        </w:rPr>
        <w:t>24</w:t>
      </w:r>
      <w:r>
        <w:rPr>
          <w:rFonts w:hint="eastAsia"/>
        </w:rPr>
        <w:t>届，“三天灯节”累计吸引</w:t>
      </w:r>
      <w:r>
        <w:rPr>
          <w:rFonts w:hint="eastAsia"/>
        </w:rPr>
        <w:t>700</w:t>
      </w:r>
      <w:r>
        <w:rPr>
          <w:rFonts w:hint="eastAsia"/>
        </w:rPr>
        <w:t>余万游人前来观赏，成为小镇民俗文化对外展示的重要平台。</w:t>
      </w:r>
    </w:p>
    <w:p w:rsidR="009B2512" w:rsidRDefault="009B2512" w:rsidP="009B2512">
      <w:pPr>
        <w:snapToGrid w:val="0"/>
        <w:spacing w:line="560" w:lineRule="exact"/>
        <w:ind w:firstLineChars="200" w:firstLine="420"/>
      </w:pPr>
      <w:r>
        <w:rPr>
          <w:rFonts w:hint="eastAsia"/>
        </w:rPr>
        <w:lastRenderedPageBreak/>
        <w:t>（三）非遗文化交流频繁。</w:t>
      </w:r>
      <w:r>
        <w:rPr>
          <w:rFonts w:hint="eastAsia"/>
        </w:rPr>
        <w:t>2006</w:t>
      </w:r>
      <w:r>
        <w:rPr>
          <w:rFonts w:hint="eastAsia"/>
        </w:rPr>
        <w:t>年</w:t>
      </w:r>
      <w:r>
        <w:rPr>
          <w:rFonts w:hint="eastAsia"/>
        </w:rPr>
        <w:t>5</w:t>
      </w:r>
      <w:r>
        <w:rPr>
          <w:rFonts w:hint="eastAsia"/>
        </w:rPr>
        <w:t>月</w:t>
      </w:r>
      <w:r>
        <w:rPr>
          <w:rFonts w:hint="eastAsia"/>
        </w:rPr>
        <w:t>20</w:t>
      </w:r>
      <w:r>
        <w:rPr>
          <w:rFonts w:hint="eastAsia"/>
        </w:rPr>
        <w:t>日，杨柳青木版年画经国务院批准列入首批国家级非物质文化遗产名录，并列美术类第一名。年均参加国内知名文创展会十余场，并作为非遗项目亮相世界各地。</w:t>
      </w:r>
      <w:r>
        <w:rPr>
          <w:rFonts w:hint="eastAsia"/>
        </w:rPr>
        <w:t>2018</w:t>
      </w:r>
      <w:r>
        <w:rPr>
          <w:rFonts w:hint="eastAsia"/>
        </w:rPr>
        <w:t>年</w:t>
      </w:r>
      <w:r>
        <w:rPr>
          <w:rFonts w:hint="eastAsia"/>
        </w:rPr>
        <w:t>12</w:t>
      </w:r>
      <w:r>
        <w:rPr>
          <w:rFonts w:hint="eastAsia"/>
        </w:rPr>
        <w:t>月，教育部确定天津大学为杨柳青年画中华优秀传统文化传承基地。</w:t>
      </w:r>
    </w:p>
    <w:p w:rsidR="009B2512" w:rsidRPr="009B2512" w:rsidRDefault="009B2512" w:rsidP="009B2512">
      <w:pPr>
        <w:snapToGrid w:val="0"/>
        <w:spacing w:line="560" w:lineRule="exact"/>
        <w:ind w:firstLineChars="200" w:firstLine="422"/>
        <w:rPr>
          <w:b/>
        </w:rPr>
      </w:pPr>
      <w:r w:rsidRPr="009B2512">
        <w:rPr>
          <w:rFonts w:hint="eastAsia"/>
          <w:b/>
        </w:rPr>
        <w:t>五、机制政策创新</w:t>
      </w:r>
    </w:p>
    <w:p w:rsidR="009B2512" w:rsidRDefault="009B2512" w:rsidP="009B2512">
      <w:pPr>
        <w:snapToGrid w:val="0"/>
        <w:spacing w:line="560" w:lineRule="exact"/>
        <w:ind w:firstLineChars="200" w:firstLine="420"/>
      </w:pPr>
      <w:r>
        <w:rPr>
          <w:rFonts w:hint="eastAsia"/>
        </w:rPr>
        <w:t>（一）构建多元合作机制。发挥规划引领作用，构建政府引导、企业主体、市场化运作的开发建设格局，推动小镇建设提质增效。</w:t>
      </w:r>
    </w:p>
    <w:p w:rsidR="009B2512" w:rsidRDefault="009B2512" w:rsidP="009B2512">
      <w:pPr>
        <w:snapToGrid w:val="0"/>
        <w:spacing w:line="560" w:lineRule="exact"/>
        <w:ind w:firstLineChars="200" w:firstLine="420"/>
      </w:pPr>
      <w:r>
        <w:rPr>
          <w:rFonts w:hint="eastAsia"/>
        </w:rPr>
        <w:t>（二）践行共享发展理念。坚持以人民为中心的发展理念，搭建小镇增收平台，保证群众共享小镇发展成果。</w:t>
      </w:r>
    </w:p>
    <w:p w:rsidR="009B2512" w:rsidRDefault="009B2512" w:rsidP="009B2512">
      <w:pPr>
        <w:snapToGrid w:val="0"/>
        <w:spacing w:line="560" w:lineRule="exact"/>
        <w:ind w:firstLineChars="200" w:firstLine="420"/>
      </w:pPr>
      <w:r>
        <w:rPr>
          <w:rFonts w:hint="eastAsia"/>
        </w:rPr>
        <w:t>（三）强化产业政策对接。积极争取产业政策支持，促进文旅产业跨越式发展，打造产业新平台。</w:t>
      </w:r>
    </w:p>
    <w:p w:rsidR="009B2512" w:rsidRDefault="009B2512" w:rsidP="009B2512">
      <w:pPr>
        <w:snapToGrid w:val="0"/>
        <w:spacing w:line="560" w:lineRule="exact"/>
        <w:ind w:firstLineChars="200" w:firstLine="420"/>
      </w:pPr>
      <w:r>
        <w:rPr>
          <w:rFonts w:hint="eastAsia"/>
        </w:rPr>
        <w:t>（四）完善非遗传承体系。以传承发展非遗文化、培养年画人才为目标，引入“传帮带”的发展架构，完善人才培养机制。</w:t>
      </w:r>
    </w:p>
    <w:p w:rsidR="009B2512" w:rsidRPr="009B2512" w:rsidRDefault="009B2512" w:rsidP="009B2512">
      <w:pPr>
        <w:snapToGrid w:val="0"/>
        <w:spacing w:line="560" w:lineRule="exact"/>
        <w:ind w:firstLineChars="200" w:firstLine="422"/>
        <w:rPr>
          <w:b/>
        </w:rPr>
      </w:pPr>
      <w:r w:rsidRPr="009B2512">
        <w:rPr>
          <w:rFonts w:hint="eastAsia"/>
          <w:b/>
        </w:rPr>
        <w:t>六、有益经验</w:t>
      </w:r>
    </w:p>
    <w:p w:rsidR="009B2512" w:rsidRDefault="009B2512" w:rsidP="009B2512">
      <w:pPr>
        <w:snapToGrid w:val="0"/>
        <w:spacing w:line="560" w:lineRule="exact"/>
        <w:ind w:firstLineChars="200" w:firstLine="420"/>
      </w:pPr>
      <w:r>
        <w:rPr>
          <w:rFonts w:hint="eastAsia"/>
        </w:rPr>
        <w:t>（一）发展定位明晰。小镇“非镇非区”，是一个创新发展平台。立足特色产业的长远发展，围绕传统、再生、未来</w:t>
      </w:r>
      <w:r>
        <w:rPr>
          <w:rFonts w:hint="eastAsia"/>
        </w:rPr>
        <w:t>3</w:t>
      </w:r>
      <w:r>
        <w:rPr>
          <w:rFonts w:hint="eastAsia"/>
        </w:rPr>
        <w:t>个核心，在实现文旅产业高端集聚和融合发展的同时，打造宜人的生活环境和可持续发展的生态环境，实现生产、生活、生态“三生融合”。</w:t>
      </w:r>
    </w:p>
    <w:p w:rsidR="009B2512" w:rsidRDefault="009B2512" w:rsidP="009B2512">
      <w:pPr>
        <w:snapToGrid w:val="0"/>
        <w:spacing w:line="560" w:lineRule="exact"/>
        <w:ind w:firstLineChars="200" w:firstLine="420"/>
      </w:pPr>
      <w:r>
        <w:rPr>
          <w:rFonts w:hint="eastAsia"/>
        </w:rPr>
        <w:t>（二）特色元素突出。小镇以文化特色为引领，推动软硬件环境打造与年画产业特色相匹配，保持年画特色的唯一性。在载体建设中融入明清建筑风格特点，保持小镇风貌统一。以年画产业为主导，植入文化、生活、生态，充分激发年画产业的创新创业活力。</w:t>
      </w:r>
    </w:p>
    <w:p w:rsidR="009B2512" w:rsidRDefault="009B2512" w:rsidP="009B2512">
      <w:pPr>
        <w:snapToGrid w:val="0"/>
        <w:spacing w:line="560" w:lineRule="exact"/>
        <w:ind w:firstLineChars="200" w:firstLine="420"/>
      </w:pPr>
      <w:r>
        <w:rPr>
          <w:rFonts w:hint="eastAsia"/>
        </w:rPr>
        <w:t>（三）机制凝聚合力。小镇开发模式最大程度地发挥了政府、国企、民企等各方优势，吸引各类企业、大师工作坊、个体工商户积极参与，为小镇产业发展注入活力。</w:t>
      </w:r>
    </w:p>
    <w:p w:rsidR="009B2512" w:rsidRDefault="009B2512" w:rsidP="009B2512">
      <w:pPr>
        <w:snapToGrid w:val="0"/>
        <w:spacing w:line="560" w:lineRule="exact"/>
        <w:ind w:firstLineChars="200" w:firstLine="420"/>
      </w:pPr>
      <w:r>
        <w:rPr>
          <w:rFonts w:hint="eastAsia"/>
        </w:rPr>
        <w:t>（四）立足以人为本。小镇建设坚持以人为本，在产业上注重人才培养，实现匠人聚集，积极发挥大师引领作用，为老一辈和新一辈年画艺术家提供宣传展示的机会。为居民提供优</w:t>
      </w:r>
      <w:r>
        <w:rPr>
          <w:rFonts w:hint="eastAsia"/>
        </w:rPr>
        <w:lastRenderedPageBreak/>
        <w:t>良的生活配套和生态环境，提升民生幸福感。</w:t>
      </w:r>
    </w:p>
    <w:p w:rsidR="00944625" w:rsidRDefault="00944625" w:rsidP="009B2512">
      <w:pPr>
        <w:snapToGrid w:val="0"/>
        <w:spacing w:line="560" w:lineRule="exact"/>
      </w:pPr>
    </w:p>
    <w:sectPr w:rsidR="009446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E9" w:rsidRDefault="006446E9" w:rsidP="009B2512">
      <w:r>
        <w:separator/>
      </w:r>
    </w:p>
  </w:endnote>
  <w:endnote w:type="continuationSeparator" w:id="0">
    <w:p w:rsidR="006446E9" w:rsidRDefault="006446E9" w:rsidP="009B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93465"/>
      <w:docPartObj>
        <w:docPartGallery w:val="Page Numbers (Bottom of Page)"/>
        <w:docPartUnique/>
      </w:docPartObj>
    </w:sdtPr>
    <w:sdtEndPr/>
    <w:sdtContent>
      <w:p w:rsidR="009B2512" w:rsidRDefault="009B2512">
        <w:pPr>
          <w:pStyle w:val="a4"/>
          <w:jc w:val="center"/>
        </w:pPr>
        <w:r>
          <w:fldChar w:fldCharType="begin"/>
        </w:r>
        <w:r>
          <w:instrText>PAGE   \* MERGEFORMAT</w:instrText>
        </w:r>
        <w:r>
          <w:fldChar w:fldCharType="separate"/>
        </w:r>
        <w:r w:rsidR="00EE5523" w:rsidRPr="00EE5523">
          <w:rPr>
            <w:noProof/>
            <w:lang w:val="zh-CN"/>
          </w:rPr>
          <w:t>1</w:t>
        </w:r>
        <w:r>
          <w:fldChar w:fldCharType="end"/>
        </w:r>
      </w:p>
    </w:sdtContent>
  </w:sdt>
  <w:p w:rsidR="009B2512" w:rsidRDefault="009B25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E9" w:rsidRDefault="006446E9" w:rsidP="009B2512">
      <w:r>
        <w:separator/>
      </w:r>
    </w:p>
  </w:footnote>
  <w:footnote w:type="continuationSeparator" w:id="0">
    <w:p w:rsidR="006446E9" w:rsidRDefault="006446E9" w:rsidP="009B2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52"/>
    <w:rsid w:val="00127C7B"/>
    <w:rsid w:val="001D61EE"/>
    <w:rsid w:val="00575152"/>
    <w:rsid w:val="006446E9"/>
    <w:rsid w:val="00775204"/>
    <w:rsid w:val="008B38EE"/>
    <w:rsid w:val="00944625"/>
    <w:rsid w:val="009B2512"/>
    <w:rsid w:val="00BE40F5"/>
    <w:rsid w:val="00D147D9"/>
    <w:rsid w:val="00D95369"/>
    <w:rsid w:val="00EE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512"/>
    <w:rPr>
      <w:sz w:val="18"/>
      <w:szCs w:val="18"/>
    </w:rPr>
  </w:style>
  <w:style w:type="paragraph" w:styleId="a4">
    <w:name w:val="footer"/>
    <w:basedOn w:val="a"/>
    <w:link w:val="Char0"/>
    <w:uiPriority w:val="99"/>
    <w:unhideWhenUsed/>
    <w:rsid w:val="009B2512"/>
    <w:pPr>
      <w:tabs>
        <w:tab w:val="center" w:pos="4153"/>
        <w:tab w:val="right" w:pos="8306"/>
      </w:tabs>
      <w:snapToGrid w:val="0"/>
      <w:jc w:val="left"/>
    </w:pPr>
    <w:rPr>
      <w:sz w:val="18"/>
      <w:szCs w:val="18"/>
    </w:rPr>
  </w:style>
  <w:style w:type="character" w:customStyle="1" w:styleId="Char0">
    <w:name w:val="页脚 Char"/>
    <w:basedOn w:val="a0"/>
    <w:link w:val="a4"/>
    <w:uiPriority w:val="99"/>
    <w:rsid w:val="009B2512"/>
    <w:rPr>
      <w:sz w:val="18"/>
      <w:szCs w:val="18"/>
    </w:rPr>
  </w:style>
  <w:style w:type="paragraph" w:styleId="a5">
    <w:name w:val="Balloon Text"/>
    <w:basedOn w:val="a"/>
    <w:link w:val="Char1"/>
    <w:uiPriority w:val="99"/>
    <w:semiHidden/>
    <w:unhideWhenUsed/>
    <w:rsid w:val="00775204"/>
    <w:rPr>
      <w:sz w:val="18"/>
      <w:szCs w:val="18"/>
    </w:rPr>
  </w:style>
  <w:style w:type="character" w:customStyle="1" w:styleId="Char1">
    <w:name w:val="批注框文本 Char"/>
    <w:basedOn w:val="a0"/>
    <w:link w:val="a5"/>
    <w:uiPriority w:val="99"/>
    <w:semiHidden/>
    <w:rsid w:val="007752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512"/>
    <w:rPr>
      <w:sz w:val="18"/>
      <w:szCs w:val="18"/>
    </w:rPr>
  </w:style>
  <w:style w:type="paragraph" w:styleId="a4">
    <w:name w:val="footer"/>
    <w:basedOn w:val="a"/>
    <w:link w:val="Char0"/>
    <w:uiPriority w:val="99"/>
    <w:unhideWhenUsed/>
    <w:rsid w:val="009B2512"/>
    <w:pPr>
      <w:tabs>
        <w:tab w:val="center" w:pos="4153"/>
        <w:tab w:val="right" w:pos="8306"/>
      </w:tabs>
      <w:snapToGrid w:val="0"/>
      <w:jc w:val="left"/>
    </w:pPr>
    <w:rPr>
      <w:sz w:val="18"/>
      <w:szCs w:val="18"/>
    </w:rPr>
  </w:style>
  <w:style w:type="character" w:customStyle="1" w:styleId="Char0">
    <w:name w:val="页脚 Char"/>
    <w:basedOn w:val="a0"/>
    <w:link w:val="a4"/>
    <w:uiPriority w:val="99"/>
    <w:rsid w:val="009B2512"/>
    <w:rPr>
      <w:sz w:val="18"/>
      <w:szCs w:val="18"/>
    </w:rPr>
  </w:style>
  <w:style w:type="paragraph" w:styleId="a5">
    <w:name w:val="Balloon Text"/>
    <w:basedOn w:val="a"/>
    <w:link w:val="Char1"/>
    <w:uiPriority w:val="99"/>
    <w:semiHidden/>
    <w:unhideWhenUsed/>
    <w:rsid w:val="00775204"/>
    <w:rPr>
      <w:sz w:val="18"/>
      <w:szCs w:val="18"/>
    </w:rPr>
  </w:style>
  <w:style w:type="character" w:customStyle="1" w:styleId="Char1">
    <w:name w:val="批注框文本 Char"/>
    <w:basedOn w:val="a0"/>
    <w:link w:val="a5"/>
    <w:uiPriority w:val="99"/>
    <w:semiHidden/>
    <w:rsid w:val="007752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dc:creator>
  <cp:keywords/>
  <dc:description/>
  <cp:lastModifiedBy>赵志华</cp:lastModifiedBy>
  <cp:revision>8</cp:revision>
  <cp:lastPrinted>2019-08-09T00:56:00Z</cp:lastPrinted>
  <dcterms:created xsi:type="dcterms:W3CDTF">2019-08-08T00:46:00Z</dcterms:created>
  <dcterms:modified xsi:type="dcterms:W3CDTF">2019-08-09T10:10:00Z</dcterms:modified>
</cp:coreProperties>
</file>