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7F" w:rsidRDefault="0059257F" w:rsidP="0059257F">
      <w:pPr>
        <w:snapToGrid w:val="0"/>
        <w:spacing w:line="560" w:lineRule="exact"/>
        <w:jc w:val="center"/>
        <w:rPr>
          <w:rFonts w:hint="eastAsia"/>
          <w:sz w:val="30"/>
          <w:szCs w:val="30"/>
        </w:rPr>
      </w:pPr>
      <w:r w:rsidRPr="0059257F">
        <w:rPr>
          <w:rFonts w:hint="eastAsia"/>
          <w:sz w:val="30"/>
          <w:szCs w:val="30"/>
        </w:rPr>
        <w:t>“京津冀协同发展五周年”主题活动中央媒体团到华明高新区采访调研天津华明高新区</w:t>
      </w:r>
      <w:bookmarkStart w:id="0" w:name="_GoBack"/>
      <w:bookmarkEnd w:id="0"/>
    </w:p>
    <w:p w:rsidR="00692A48" w:rsidRPr="00692A48" w:rsidRDefault="00692A48" w:rsidP="0059257F">
      <w:pPr>
        <w:snapToGrid w:val="0"/>
        <w:spacing w:line="560" w:lineRule="exact"/>
        <w:jc w:val="center"/>
        <w:rPr>
          <w:b/>
          <w:color w:val="FF0000"/>
          <w:sz w:val="30"/>
          <w:szCs w:val="30"/>
        </w:rPr>
      </w:pPr>
      <w:r w:rsidRPr="00692A48">
        <w:rPr>
          <w:rFonts w:hint="eastAsia"/>
          <w:b/>
          <w:color w:val="FF0000"/>
          <w:sz w:val="30"/>
          <w:szCs w:val="30"/>
        </w:rPr>
        <w:t>天津华明高新区</w:t>
      </w:r>
    </w:p>
    <w:p w:rsidR="0059257F" w:rsidRDefault="0059257F" w:rsidP="0059257F">
      <w:pPr>
        <w:snapToGrid w:val="0"/>
        <w:spacing w:line="560" w:lineRule="exact"/>
      </w:pPr>
    </w:p>
    <w:p w:rsidR="0059257F" w:rsidRDefault="00794761" w:rsidP="0059257F">
      <w:pPr>
        <w:snapToGrid w:val="0"/>
        <w:spacing w:line="560" w:lineRule="exact"/>
        <w:ind w:firstLineChars="200" w:firstLine="420"/>
      </w:pPr>
      <w:r>
        <w:rPr>
          <w:rFonts w:hint="eastAsia"/>
        </w:rPr>
        <w:t>2019</w:t>
      </w:r>
      <w:r>
        <w:rPr>
          <w:rFonts w:hint="eastAsia"/>
        </w:rPr>
        <w:t>年</w:t>
      </w:r>
      <w:r w:rsidR="0059257F">
        <w:rPr>
          <w:rFonts w:hint="eastAsia"/>
        </w:rPr>
        <w:t>7</w:t>
      </w:r>
      <w:r w:rsidR="0059257F">
        <w:rPr>
          <w:rFonts w:hint="eastAsia"/>
        </w:rPr>
        <w:t>月</w:t>
      </w:r>
      <w:r w:rsidR="0059257F">
        <w:rPr>
          <w:rFonts w:hint="eastAsia"/>
        </w:rPr>
        <w:t>31</w:t>
      </w:r>
      <w:r w:rsidR="0059257F">
        <w:rPr>
          <w:rFonts w:hint="eastAsia"/>
        </w:rPr>
        <w:t>日，“瓣瓣同心·协同五年谱新篇——京津冀协同发展五周年”网络主题活动天津站走进华明高新区，来自人民日报新媒体部、新华社新媒体中心、中央电视台新媒体中心、人民网、新华网、</w:t>
      </w:r>
      <w:proofErr w:type="gramStart"/>
      <w:r w:rsidR="0059257F">
        <w:rPr>
          <w:rFonts w:hint="eastAsia"/>
        </w:rPr>
        <w:t>央视网</w:t>
      </w:r>
      <w:proofErr w:type="gramEnd"/>
      <w:r w:rsidR="0059257F">
        <w:rPr>
          <w:rFonts w:hint="eastAsia"/>
        </w:rPr>
        <w:t>等主流中央媒体的记者深入智能制造产业相关企业和科研院所，实地采访调研京津冀协同发展为科技型企业所带来的便捷和机遇，感受智能制造产业的高速发展现状和对推动天津市经济高质量发展提供的不竭动力。</w:t>
      </w:r>
    </w:p>
    <w:p w:rsidR="0059257F" w:rsidRDefault="0059257F" w:rsidP="0059257F">
      <w:pPr>
        <w:snapToGrid w:val="0"/>
        <w:spacing w:line="560" w:lineRule="exact"/>
        <w:ind w:firstLineChars="200" w:firstLine="420"/>
      </w:pPr>
      <w:r>
        <w:rPr>
          <w:rFonts w:hint="eastAsia"/>
        </w:rPr>
        <w:t>在天津智能网联汽车产业研究院，欧阳立志院长向媒体记者介绍了研究院的发展现状、孵化企业、科研成果、平台建设等基本情况，重点讲解了孵化企业清</w:t>
      </w:r>
      <w:proofErr w:type="gramStart"/>
      <w:r>
        <w:rPr>
          <w:rFonts w:hint="eastAsia"/>
        </w:rPr>
        <w:t>智科技</w:t>
      </w:r>
      <w:proofErr w:type="gramEnd"/>
      <w:r>
        <w:rPr>
          <w:rFonts w:hint="eastAsia"/>
        </w:rPr>
        <w:t>研发的全自动智能网联无人驾驶通勤车的相关情况以及为推动产业发展和集群效应所搭建的“产业平台</w:t>
      </w:r>
      <w:r>
        <w:rPr>
          <w:rFonts w:hint="eastAsia"/>
        </w:rPr>
        <w:t>+</w:t>
      </w:r>
      <w:r>
        <w:rPr>
          <w:rFonts w:hint="eastAsia"/>
        </w:rPr>
        <w:t>投资基金</w:t>
      </w:r>
      <w:r>
        <w:rPr>
          <w:rFonts w:hint="eastAsia"/>
        </w:rPr>
        <w:t>+</w:t>
      </w:r>
      <w:r>
        <w:rPr>
          <w:rFonts w:hint="eastAsia"/>
        </w:rPr>
        <w:t>科技企业”三位一体发展战略。研究院发展短短三年时间，已经形成将北京的高端人才、先进技术和产业资源带到天津与本地资源紧密结合，打造了一个覆盖智能网联全产业链的可持续发展产业生态。</w:t>
      </w:r>
    </w:p>
    <w:p w:rsidR="0059257F" w:rsidRDefault="0059257F" w:rsidP="0059257F">
      <w:pPr>
        <w:snapToGrid w:val="0"/>
        <w:spacing w:line="560" w:lineRule="exact"/>
        <w:ind w:firstLineChars="200" w:firstLine="420"/>
      </w:pPr>
      <w:r>
        <w:rPr>
          <w:rFonts w:hint="eastAsia"/>
        </w:rPr>
        <w:t>随后，紫晶立方联合创始人张抗抗向媒体记者介绍了京津冀协同发展为他和他的团队带来的政策红利和发展机遇。作为一家专注于工业设计、快速成型等多领域，并为</w:t>
      </w:r>
      <w:r>
        <w:rPr>
          <w:rFonts w:hint="eastAsia"/>
        </w:rPr>
        <w:t>3D</w:t>
      </w:r>
      <w:r>
        <w:rPr>
          <w:rFonts w:hint="eastAsia"/>
        </w:rPr>
        <w:t>打印提供优质解决方案和服务平台的创业公司，华明高新区便捷的交通区位优势、大院大所聚集的科研优势以及利好的政策扶持优势，让企业保持了高速稳定的发展，产品不仅在国内市场供不应求，在欧洲、美国、日本等海外市场也同样广受青睐。</w:t>
      </w:r>
    </w:p>
    <w:p w:rsidR="0059257F" w:rsidRDefault="0059257F" w:rsidP="0059257F">
      <w:pPr>
        <w:snapToGrid w:val="0"/>
        <w:spacing w:line="560" w:lineRule="exact"/>
        <w:ind w:firstLineChars="200" w:firstLine="420"/>
      </w:pPr>
      <w:r>
        <w:rPr>
          <w:rFonts w:hint="eastAsia"/>
        </w:rPr>
        <w:t>刚刚为国内首枚民企发射的运载火箭“双曲线一号”提供技术支持的爱思达航天科技也成为媒体记者关注的焦点，爱思达航天科技总经理王志勇向大家介绍了参与此次发射的技术研发情况。这枚火箭头部的整流罩，正是由这家坐落在华明高新区的航天科技企业研发、制造并生产下线的。这也是中国首个由民营企业研发、制造并入</w:t>
      </w:r>
      <w:proofErr w:type="gramStart"/>
      <w:r>
        <w:rPr>
          <w:rFonts w:hint="eastAsia"/>
        </w:rPr>
        <w:t>轨</w:t>
      </w:r>
      <w:proofErr w:type="gramEnd"/>
      <w:r>
        <w:rPr>
          <w:rFonts w:hint="eastAsia"/>
        </w:rPr>
        <w:t>飞行的运载火箭全复合材料</w:t>
      </w:r>
      <w:r>
        <w:rPr>
          <w:rFonts w:hint="eastAsia"/>
        </w:rPr>
        <w:lastRenderedPageBreak/>
        <w:t>整流罩。借助这些科技型企业的助力，民营航空企业成功将气球卫星和</w:t>
      </w:r>
      <w:r>
        <w:rPr>
          <w:rFonts w:hint="eastAsia"/>
        </w:rPr>
        <w:t>BP-1B</w:t>
      </w:r>
      <w:r>
        <w:rPr>
          <w:rFonts w:hint="eastAsia"/>
        </w:rPr>
        <w:t>卫星送入预定轨道，实现了产业突破。</w:t>
      </w:r>
    </w:p>
    <w:p w:rsidR="0059257F" w:rsidRDefault="0059257F" w:rsidP="0059257F">
      <w:pPr>
        <w:snapToGrid w:val="0"/>
        <w:spacing w:line="560" w:lineRule="exact"/>
        <w:ind w:firstLineChars="200" w:firstLine="420"/>
      </w:pPr>
      <w:r>
        <w:rPr>
          <w:rFonts w:hint="eastAsia"/>
        </w:rPr>
        <w:t>在采访中，华明高新区管委会副主任于莉丽向媒体记者介绍了华明高新区在落实京津冀协同发展战略方面所做的努力。为方便科研院所和园区企业往返京津的通勤需求，高新区开通了京津通勤免费班车；为解决人才住宿生活问题，提供了“天使港”公寓；管委会还帮助企业和技术研发人才积极对接相关部门，争取专项扶持资金和政策补贴。以为企业服务、为人才服务为理念的一系列的政策和行动，让华明高新区吸引了包括中科院、清华大学、北京科技大学等一大批顶尖高校科研院所和北京高科技企业在这里落地生根、开花结果，成为东丽区经济发展和产业升级的重要力量。</w:t>
      </w:r>
      <w:r>
        <w:rPr>
          <w:rFonts w:hint="eastAsia"/>
        </w:rPr>
        <w:cr/>
      </w:r>
    </w:p>
    <w:p w:rsidR="0059257F" w:rsidRDefault="0059257F" w:rsidP="0059257F">
      <w:pPr>
        <w:snapToGrid w:val="0"/>
        <w:spacing w:line="560" w:lineRule="exact"/>
      </w:pPr>
    </w:p>
    <w:p w:rsidR="0059257F" w:rsidRDefault="0059257F" w:rsidP="0059257F">
      <w:pPr>
        <w:snapToGrid w:val="0"/>
        <w:spacing w:line="560" w:lineRule="exact"/>
      </w:pPr>
    </w:p>
    <w:p w:rsidR="0059257F" w:rsidRDefault="0059257F" w:rsidP="0059257F">
      <w:pPr>
        <w:snapToGrid w:val="0"/>
        <w:spacing w:line="560" w:lineRule="exact"/>
      </w:pPr>
    </w:p>
    <w:p w:rsidR="00104E25" w:rsidRDefault="00104E25" w:rsidP="0059257F">
      <w:pPr>
        <w:snapToGrid w:val="0"/>
        <w:spacing w:line="560" w:lineRule="exact"/>
      </w:pPr>
    </w:p>
    <w:sectPr w:rsidR="00104E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20" w:rsidRDefault="00942A20" w:rsidP="0059257F">
      <w:r>
        <w:separator/>
      </w:r>
    </w:p>
  </w:endnote>
  <w:endnote w:type="continuationSeparator" w:id="0">
    <w:p w:rsidR="00942A20" w:rsidRDefault="00942A20" w:rsidP="005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88814"/>
      <w:docPartObj>
        <w:docPartGallery w:val="Page Numbers (Bottom of Page)"/>
        <w:docPartUnique/>
      </w:docPartObj>
    </w:sdtPr>
    <w:sdtEndPr/>
    <w:sdtContent>
      <w:p w:rsidR="0059257F" w:rsidRDefault="0059257F">
        <w:pPr>
          <w:pStyle w:val="a4"/>
          <w:jc w:val="center"/>
        </w:pPr>
        <w:r>
          <w:fldChar w:fldCharType="begin"/>
        </w:r>
        <w:r>
          <w:instrText>PAGE   \* MERGEFORMAT</w:instrText>
        </w:r>
        <w:r>
          <w:fldChar w:fldCharType="separate"/>
        </w:r>
        <w:r w:rsidR="00692A48" w:rsidRPr="00692A48">
          <w:rPr>
            <w:noProof/>
            <w:lang w:val="zh-CN"/>
          </w:rPr>
          <w:t>2</w:t>
        </w:r>
        <w:r>
          <w:fldChar w:fldCharType="end"/>
        </w:r>
      </w:p>
    </w:sdtContent>
  </w:sdt>
  <w:p w:rsidR="0059257F" w:rsidRDefault="005925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20" w:rsidRDefault="00942A20" w:rsidP="0059257F">
      <w:r>
        <w:separator/>
      </w:r>
    </w:p>
  </w:footnote>
  <w:footnote w:type="continuationSeparator" w:id="0">
    <w:p w:rsidR="00942A20" w:rsidRDefault="00942A20" w:rsidP="005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90"/>
    <w:rsid w:val="00104E25"/>
    <w:rsid w:val="00176990"/>
    <w:rsid w:val="0059257F"/>
    <w:rsid w:val="00692A48"/>
    <w:rsid w:val="00794761"/>
    <w:rsid w:val="008673AD"/>
    <w:rsid w:val="00942A20"/>
    <w:rsid w:val="00FD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57F"/>
    <w:rPr>
      <w:sz w:val="18"/>
      <w:szCs w:val="18"/>
    </w:rPr>
  </w:style>
  <w:style w:type="paragraph" w:styleId="a4">
    <w:name w:val="footer"/>
    <w:basedOn w:val="a"/>
    <w:link w:val="Char0"/>
    <w:uiPriority w:val="99"/>
    <w:unhideWhenUsed/>
    <w:rsid w:val="0059257F"/>
    <w:pPr>
      <w:tabs>
        <w:tab w:val="center" w:pos="4153"/>
        <w:tab w:val="right" w:pos="8306"/>
      </w:tabs>
      <w:snapToGrid w:val="0"/>
      <w:jc w:val="left"/>
    </w:pPr>
    <w:rPr>
      <w:sz w:val="18"/>
      <w:szCs w:val="18"/>
    </w:rPr>
  </w:style>
  <w:style w:type="character" w:customStyle="1" w:styleId="Char0">
    <w:name w:val="页脚 Char"/>
    <w:basedOn w:val="a0"/>
    <w:link w:val="a4"/>
    <w:uiPriority w:val="99"/>
    <w:rsid w:val="005925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57F"/>
    <w:rPr>
      <w:sz w:val="18"/>
      <w:szCs w:val="18"/>
    </w:rPr>
  </w:style>
  <w:style w:type="paragraph" w:styleId="a4">
    <w:name w:val="footer"/>
    <w:basedOn w:val="a"/>
    <w:link w:val="Char0"/>
    <w:uiPriority w:val="99"/>
    <w:unhideWhenUsed/>
    <w:rsid w:val="0059257F"/>
    <w:pPr>
      <w:tabs>
        <w:tab w:val="center" w:pos="4153"/>
        <w:tab w:val="right" w:pos="8306"/>
      </w:tabs>
      <w:snapToGrid w:val="0"/>
      <w:jc w:val="left"/>
    </w:pPr>
    <w:rPr>
      <w:sz w:val="18"/>
      <w:szCs w:val="18"/>
    </w:rPr>
  </w:style>
  <w:style w:type="character" w:customStyle="1" w:styleId="Char0">
    <w:name w:val="页脚 Char"/>
    <w:basedOn w:val="a0"/>
    <w:link w:val="a4"/>
    <w:uiPriority w:val="99"/>
    <w:rsid w:val="005925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dc:creator>
  <cp:keywords/>
  <dc:description/>
  <cp:lastModifiedBy>赵志华</cp:lastModifiedBy>
  <cp:revision>6</cp:revision>
  <cp:lastPrinted>2019-08-09T00:59:00Z</cp:lastPrinted>
  <dcterms:created xsi:type="dcterms:W3CDTF">2019-08-08T00:53:00Z</dcterms:created>
  <dcterms:modified xsi:type="dcterms:W3CDTF">2019-08-09T10:09:00Z</dcterms:modified>
</cp:coreProperties>
</file>