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eastAsia="黑体"/>
          <w:sz w:val="44"/>
          <w:szCs w:val="44"/>
        </w:rPr>
      </w:pPr>
      <w:r>
        <w:rPr>
          <w:rFonts w:eastAsia="黑体"/>
          <w:sz w:val="32"/>
          <w:szCs w:val="32"/>
        </w:rPr>
        <w:t>附件</w:t>
      </w:r>
    </w:p>
    <w:p>
      <w:pPr>
        <w:spacing w:line="580" w:lineRule="exact"/>
        <w:jc w:val="center"/>
        <w:rPr>
          <w:rFonts w:eastAsia="方正小标宋简体"/>
          <w:sz w:val="44"/>
          <w:szCs w:val="44"/>
        </w:rPr>
      </w:pPr>
    </w:p>
    <w:p>
      <w:pPr>
        <w:spacing w:line="580" w:lineRule="exact"/>
        <w:jc w:val="center"/>
        <w:rPr>
          <w:rFonts w:eastAsia="方正小标宋简体"/>
          <w:sz w:val="44"/>
          <w:szCs w:val="44"/>
        </w:rPr>
      </w:pPr>
      <w:bookmarkStart w:id="0" w:name="_GoBack"/>
      <w:r>
        <w:rPr>
          <w:rFonts w:eastAsia="方正小标宋简体"/>
          <w:sz w:val="44"/>
          <w:szCs w:val="44"/>
        </w:rPr>
        <w:t>天津市中小学教材价格管理办法</w:t>
      </w:r>
      <w:bookmarkEnd w:id="0"/>
    </w:p>
    <w:p>
      <w:pPr>
        <w:spacing w:line="580" w:lineRule="exact"/>
        <w:ind w:firstLine="640" w:firstLineChars="200"/>
        <w:rPr>
          <w:rFonts w:eastAsia="黑体"/>
          <w:sz w:val="32"/>
          <w:szCs w:val="32"/>
        </w:rPr>
      </w:pPr>
    </w:p>
    <w:p>
      <w:pPr>
        <w:spacing w:line="580" w:lineRule="exact"/>
        <w:ind w:firstLine="640" w:firstLineChars="200"/>
        <w:rPr>
          <w:rFonts w:eastAsia="仿宋_GB2312"/>
          <w:sz w:val="32"/>
          <w:szCs w:val="32"/>
        </w:rPr>
      </w:pPr>
      <w:r>
        <w:rPr>
          <w:rFonts w:eastAsia="黑体"/>
          <w:sz w:val="32"/>
          <w:szCs w:val="32"/>
        </w:rPr>
        <w:t>第一条</w:t>
      </w:r>
      <w:r>
        <w:rPr>
          <w:rFonts w:eastAsia="仿宋_GB2312"/>
          <w:sz w:val="32"/>
          <w:szCs w:val="32"/>
        </w:rPr>
        <w:t>　为加强本市中小学教材价格管理，规范中小学教材价格管理行为，维护广大学生和出版、发行企业合法权益，依据《义务教育法》、《价格法》、《出版管理条例》等有关法律法规的规定，制定本办法。</w:t>
      </w:r>
    </w:p>
    <w:p>
      <w:pPr>
        <w:spacing w:line="580" w:lineRule="exact"/>
        <w:rPr>
          <w:rFonts w:eastAsia="仿宋_GB2312"/>
          <w:sz w:val="32"/>
          <w:szCs w:val="32"/>
        </w:rPr>
      </w:pPr>
      <w:r>
        <w:rPr>
          <w:rFonts w:eastAsia="仿宋_GB2312"/>
          <w:sz w:val="32"/>
          <w:szCs w:val="32"/>
          <w:lang w:val="en"/>
        </w:rPr>
        <w:t xml:space="preserve">    </w:t>
      </w:r>
      <w:r>
        <w:rPr>
          <w:rFonts w:eastAsia="黑体"/>
          <w:sz w:val="32"/>
          <w:szCs w:val="32"/>
        </w:rPr>
        <w:t>第</w:t>
      </w:r>
      <w:r>
        <w:rPr>
          <w:rFonts w:hint="eastAsia" w:eastAsia="黑体"/>
          <w:sz w:val="32"/>
          <w:szCs w:val="32"/>
        </w:rPr>
        <w:t>二</w:t>
      </w:r>
      <w:r>
        <w:rPr>
          <w:rFonts w:eastAsia="黑体"/>
          <w:sz w:val="32"/>
          <w:szCs w:val="32"/>
        </w:rPr>
        <w:t>条</w:t>
      </w:r>
      <w:r>
        <w:rPr>
          <w:rFonts w:eastAsia="仿宋_GB2312"/>
          <w:sz w:val="32"/>
          <w:szCs w:val="32"/>
        </w:rPr>
        <w:t>　本办法所称中小学教材，是指列入教育部和本市教育行政部门颁布的《中小学教学用书目录》的教科书，及列入本市评议公告目录的教辅材料。</w:t>
      </w:r>
    </w:p>
    <w:p>
      <w:pPr>
        <w:spacing w:line="580" w:lineRule="exact"/>
        <w:ind w:firstLine="640" w:firstLineChars="200"/>
        <w:rPr>
          <w:rFonts w:eastAsia="仿宋_GB2312"/>
          <w:sz w:val="32"/>
          <w:szCs w:val="32"/>
        </w:rPr>
      </w:pPr>
      <w:r>
        <w:rPr>
          <w:rFonts w:eastAsia="黑体"/>
          <w:sz w:val="32"/>
          <w:szCs w:val="32"/>
        </w:rPr>
        <w:t>第</w:t>
      </w:r>
      <w:r>
        <w:rPr>
          <w:rFonts w:hint="eastAsia" w:eastAsia="黑体"/>
          <w:sz w:val="32"/>
          <w:szCs w:val="32"/>
        </w:rPr>
        <w:t>三</w:t>
      </w:r>
      <w:r>
        <w:rPr>
          <w:rFonts w:eastAsia="黑体"/>
          <w:sz w:val="32"/>
          <w:szCs w:val="32"/>
        </w:rPr>
        <w:t>条</w:t>
      </w:r>
      <w:r>
        <w:rPr>
          <w:rFonts w:eastAsia="仿宋_GB2312"/>
          <w:sz w:val="32"/>
          <w:szCs w:val="32"/>
        </w:rPr>
        <w:t>　本办法适用于在本市行政区域内从事教材出版、发行的单位，以及编写教材的单位和个人。</w:t>
      </w:r>
    </w:p>
    <w:p>
      <w:pPr>
        <w:spacing w:line="580" w:lineRule="exact"/>
        <w:ind w:firstLine="640" w:firstLineChars="200"/>
        <w:rPr>
          <w:rFonts w:eastAsia="仿宋_GB2312"/>
          <w:sz w:val="32"/>
          <w:szCs w:val="32"/>
        </w:rPr>
      </w:pPr>
      <w:r>
        <w:rPr>
          <w:rFonts w:eastAsia="黑体"/>
          <w:sz w:val="32"/>
          <w:szCs w:val="32"/>
        </w:rPr>
        <w:t>第</w:t>
      </w:r>
      <w:r>
        <w:rPr>
          <w:rFonts w:hint="eastAsia" w:eastAsia="黑体"/>
          <w:sz w:val="32"/>
          <w:szCs w:val="32"/>
        </w:rPr>
        <w:t>四</w:t>
      </w:r>
      <w:r>
        <w:rPr>
          <w:rFonts w:eastAsia="黑体"/>
          <w:sz w:val="32"/>
          <w:szCs w:val="32"/>
        </w:rPr>
        <w:t>条</w:t>
      </w:r>
      <w:r>
        <w:rPr>
          <w:rFonts w:eastAsia="仿宋_GB2312"/>
          <w:sz w:val="32"/>
          <w:szCs w:val="32"/>
        </w:rPr>
        <w:t>　本市中小学教科书实行政府定价管理，教辅材料实行政府指导价管理。制定或调整教材印张、封面、插页单价，由市价格主管部门会同市新闻出版行政部门按照微利原则确定。</w:t>
      </w:r>
    </w:p>
    <w:p>
      <w:pPr>
        <w:spacing w:line="580" w:lineRule="exact"/>
        <w:ind w:firstLine="640" w:firstLineChars="200"/>
        <w:rPr>
          <w:rFonts w:eastAsia="仿宋_GB2312"/>
          <w:sz w:val="32"/>
          <w:szCs w:val="32"/>
        </w:rPr>
      </w:pPr>
      <w:r>
        <w:rPr>
          <w:rFonts w:eastAsia="仿宋_GB2312"/>
          <w:sz w:val="32"/>
          <w:szCs w:val="32"/>
        </w:rPr>
        <w:t>教材零售价格由出版单位按照规定的印张、封面、插页单价及计算公式计算，经市新闻出版行政部门审核后报市价格主管部门备查。</w:t>
      </w:r>
    </w:p>
    <w:p>
      <w:pPr>
        <w:spacing w:line="580" w:lineRule="exact"/>
        <w:ind w:firstLine="640" w:firstLineChars="200"/>
        <w:rPr>
          <w:rFonts w:eastAsia="仿宋_GB2312"/>
          <w:sz w:val="32"/>
          <w:szCs w:val="32"/>
        </w:rPr>
      </w:pPr>
      <w:r>
        <w:rPr>
          <w:rFonts w:eastAsia="黑体"/>
          <w:sz w:val="32"/>
          <w:szCs w:val="32"/>
        </w:rPr>
        <w:t>第</w:t>
      </w:r>
      <w:r>
        <w:rPr>
          <w:rFonts w:hint="eastAsia" w:eastAsia="黑体"/>
          <w:sz w:val="32"/>
          <w:szCs w:val="32"/>
        </w:rPr>
        <w:t>五</w:t>
      </w:r>
      <w:r>
        <w:rPr>
          <w:rFonts w:eastAsia="黑体"/>
          <w:sz w:val="32"/>
          <w:szCs w:val="32"/>
        </w:rPr>
        <w:t xml:space="preserve">条  </w:t>
      </w:r>
      <w:r>
        <w:rPr>
          <w:rFonts w:eastAsia="仿宋_GB2312"/>
          <w:sz w:val="32"/>
          <w:szCs w:val="32"/>
        </w:rPr>
        <w:t>提出制定或调整教材价格意见时，应当提交下列材料：</w:t>
      </w:r>
    </w:p>
    <w:p>
      <w:pPr>
        <w:spacing w:line="580" w:lineRule="exact"/>
        <w:ind w:firstLine="640" w:firstLineChars="200"/>
        <w:rPr>
          <w:rFonts w:eastAsia="仿宋_GB2312"/>
          <w:sz w:val="32"/>
          <w:szCs w:val="32"/>
        </w:rPr>
      </w:pPr>
      <w:r>
        <w:rPr>
          <w:rFonts w:eastAsia="仿宋_GB2312"/>
          <w:sz w:val="32"/>
          <w:szCs w:val="32"/>
        </w:rPr>
        <w:t>（一）申请制定或调整教材价格的具体类型或品种；</w:t>
      </w:r>
    </w:p>
    <w:p>
      <w:pPr>
        <w:spacing w:line="580" w:lineRule="exact"/>
        <w:ind w:firstLine="640" w:firstLineChars="200"/>
        <w:rPr>
          <w:rFonts w:eastAsia="仿宋_GB2312"/>
          <w:sz w:val="32"/>
          <w:szCs w:val="32"/>
        </w:rPr>
      </w:pPr>
      <w:r>
        <w:rPr>
          <w:rFonts w:eastAsia="仿宋_GB2312"/>
          <w:sz w:val="32"/>
          <w:szCs w:val="32"/>
        </w:rPr>
        <w:t>（二）申请制定或调整教材价格的依据和理由；</w:t>
      </w:r>
    </w:p>
    <w:p>
      <w:pPr>
        <w:spacing w:line="580" w:lineRule="exact"/>
        <w:ind w:firstLine="640" w:firstLineChars="200"/>
        <w:rPr>
          <w:rFonts w:eastAsia="仿宋_GB2312"/>
          <w:sz w:val="32"/>
          <w:szCs w:val="32"/>
        </w:rPr>
      </w:pPr>
      <w:r>
        <w:rPr>
          <w:rFonts w:eastAsia="仿宋_GB2312"/>
          <w:sz w:val="32"/>
          <w:szCs w:val="32"/>
        </w:rPr>
        <w:t>（三）现行教材价格和拟调整的教材价格相比的调价幅度，以及年度总码洋和调整后的总码洋的增减额；</w:t>
      </w:r>
    </w:p>
    <w:p>
      <w:pPr>
        <w:spacing w:line="580" w:lineRule="exact"/>
        <w:ind w:firstLine="640" w:firstLineChars="200"/>
        <w:rPr>
          <w:rFonts w:eastAsia="仿宋_GB2312"/>
          <w:sz w:val="32"/>
          <w:szCs w:val="32"/>
        </w:rPr>
      </w:pPr>
      <w:r>
        <w:rPr>
          <w:rFonts w:eastAsia="仿宋_GB2312"/>
          <w:sz w:val="32"/>
          <w:szCs w:val="32"/>
        </w:rPr>
        <w:t>（四）申请制定或调整教材价格的成本费用情况；</w:t>
      </w:r>
    </w:p>
    <w:p>
      <w:pPr>
        <w:spacing w:line="580" w:lineRule="exact"/>
        <w:ind w:firstLine="640" w:firstLineChars="200"/>
        <w:rPr>
          <w:rFonts w:eastAsia="仿宋_GB2312"/>
          <w:sz w:val="32"/>
          <w:szCs w:val="32"/>
        </w:rPr>
      </w:pPr>
      <w:r>
        <w:rPr>
          <w:rFonts w:eastAsia="仿宋_GB2312"/>
          <w:sz w:val="32"/>
          <w:szCs w:val="32"/>
        </w:rPr>
        <w:t>（五）市价格主管部门、市出版行政部门要求提供的其他材料。</w:t>
      </w:r>
    </w:p>
    <w:p>
      <w:pPr>
        <w:spacing w:line="580" w:lineRule="exact"/>
        <w:ind w:firstLine="640" w:firstLineChars="200"/>
        <w:rPr>
          <w:rFonts w:eastAsia="仿宋_GB2312"/>
          <w:sz w:val="32"/>
          <w:szCs w:val="32"/>
        </w:rPr>
      </w:pPr>
      <w:r>
        <w:rPr>
          <w:rFonts w:eastAsia="黑体"/>
          <w:sz w:val="32"/>
          <w:szCs w:val="32"/>
        </w:rPr>
        <w:t>第</w:t>
      </w:r>
      <w:r>
        <w:rPr>
          <w:rFonts w:hint="eastAsia" w:eastAsia="黑体"/>
          <w:sz w:val="32"/>
          <w:szCs w:val="32"/>
        </w:rPr>
        <w:t>六</w:t>
      </w:r>
      <w:r>
        <w:rPr>
          <w:rFonts w:eastAsia="黑体"/>
          <w:sz w:val="32"/>
          <w:szCs w:val="32"/>
        </w:rPr>
        <w:t>条</w:t>
      </w:r>
      <w:r>
        <w:rPr>
          <w:rFonts w:eastAsia="仿宋_GB2312"/>
          <w:sz w:val="32"/>
          <w:szCs w:val="32"/>
        </w:rPr>
        <w:t xml:space="preserve">  教材零售价格根据印张单价和教材印张数量、封面价格、插页单价和插页印张数量，以及出版发行环节的增值税确定。计算公式为：</w:t>
      </w:r>
    </w:p>
    <w:p>
      <w:pPr>
        <w:spacing w:line="580" w:lineRule="exact"/>
        <w:rPr>
          <w:rFonts w:eastAsia="仿宋_GB2312"/>
          <w:sz w:val="32"/>
          <w:szCs w:val="32"/>
        </w:rPr>
      </w:pPr>
      <w:r>
        <w:rPr>
          <w:rFonts w:eastAsia="仿宋_GB2312"/>
          <w:sz w:val="32"/>
          <w:szCs w:val="32"/>
        </w:rPr>
        <w:t xml:space="preserve">　　教材零售价格=（印张单价×印张数量+封面价格+插页单价×插页数量）×（1+增值税率）。　 </w:t>
      </w:r>
    </w:p>
    <w:p>
      <w:pPr>
        <w:spacing w:line="580" w:lineRule="exact"/>
        <w:ind w:firstLine="640" w:firstLineChars="200"/>
        <w:rPr>
          <w:rFonts w:eastAsia="仿宋_GB2312"/>
          <w:sz w:val="32"/>
          <w:szCs w:val="32"/>
          <w:u w:val="single"/>
        </w:rPr>
      </w:pPr>
      <w:r>
        <w:rPr>
          <w:rFonts w:eastAsia="黑体"/>
          <w:sz w:val="32"/>
          <w:szCs w:val="32"/>
        </w:rPr>
        <w:t>第</w:t>
      </w:r>
      <w:r>
        <w:rPr>
          <w:rFonts w:hint="eastAsia" w:eastAsia="黑体"/>
          <w:sz w:val="32"/>
          <w:szCs w:val="32"/>
        </w:rPr>
        <w:t>七</w:t>
      </w:r>
      <w:r>
        <w:rPr>
          <w:rFonts w:eastAsia="黑体"/>
          <w:sz w:val="32"/>
          <w:szCs w:val="32"/>
        </w:rPr>
        <w:t>条</w:t>
      </w:r>
      <w:r>
        <w:rPr>
          <w:rFonts w:eastAsia="仿宋_GB2312"/>
          <w:sz w:val="32"/>
          <w:szCs w:val="32"/>
        </w:rPr>
        <w:t>　印张单价为不含增值税的价格，由租型费和出版、印刷、发行环节的行业平均成本费用、利润两部分构成。</w:t>
      </w:r>
    </w:p>
    <w:p>
      <w:pPr>
        <w:spacing w:line="580" w:lineRule="exact"/>
        <w:ind w:firstLine="640" w:firstLineChars="200"/>
        <w:rPr>
          <w:rFonts w:eastAsia="仿宋_GB2312"/>
          <w:sz w:val="32"/>
          <w:szCs w:val="32"/>
        </w:rPr>
      </w:pPr>
      <w:r>
        <w:rPr>
          <w:rFonts w:eastAsia="仿宋_GB2312"/>
          <w:sz w:val="32"/>
          <w:szCs w:val="32"/>
        </w:rPr>
        <w:t>（一）租型属于著作权使用许可和专有出版权再授权许可的行为。租型费由著作权使用费和版型制作过程中发生的直接支出、间接费用、合理分摊的期间费用构成。</w:t>
      </w:r>
    </w:p>
    <w:p>
      <w:pPr>
        <w:spacing w:line="580" w:lineRule="exact"/>
        <w:ind w:firstLine="640" w:firstLineChars="200"/>
        <w:rPr>
          <w:rFonts w:eastAsia="仿宋_GB2312"/>
          <w:sz w:val="32"/>
          <w:szCs w:val="32"/>
        </w:rPr>
      </w:pPr>
      <w:r>
        <w:rPr>
          <w:rFonts w:eastAsia="仿宋_GB2312"/>
          <w:sz w:val="32"/>
          <w:szCs w:val="32"/>
        </w:rPr>
        <w:t>（二）出版印刷环节的成本费用由出版单位的生产经营成本和合理分摊的期间费用构成。生产经营成本包括纸质版教材的稿费、编录费用、校对排版费用、纸张材料费用、印刷装订费用（制版、上版、印刷、装订）等各项直接支出（不含前项规定的租型费）和间接支出。期间费用包括销售费用、管理费用、财务费用。</w:t>
      </w:r>
    </w:p>
    <w:p>
      <w:pPr>
        <w:spacing w:line="580" w:lineRule="exact"/>
        <w:ind w:firstLine="640" w:firstLineChars="200"/>
        <w:rPr>
          <w:rFonts w:eastAsia="仿宋_GB2312"/>
          <w:sz w:val="32"/>
          <w:szCs w:val="32"/>
        </w:rPr>
      </w:pPr>
      <w:r>
        <w:rPr>
          <w:rFonts w:eastAsia="仿宋_GB2312"/>
          <w:sz w:val="32"/>
          <w:szCs w:val="32"/>
        </w:rPr>
        <w:t>（三）发行环节的成本费用由发行单位的经营成本费用和合理分摊的期间费用构成。</w:t>
      </w:r>
    </w:p>
    <w:p>
      <w:pPr>
        <w:spacing w:line="580" w:lineRule="exact"/>
        <w:ind w:firstLine="640" w:firstLineChars="200"/>
        <w:rPr>
          <w:rFonts w:eastAsia="仿宋_GB2312"/>
          <w:sz w:val="32"/>
          <w:szCs w:val="32"/>
        </w:rPr>
      </w:pPr>
      <w:r>
        <w:rPr>
          <w:rFonts w:eastAsia="仿宋_GB2312"/>
          <w:sz w:val="32"/>
          <w:szCs w:val="32"/>
        </w:rPr>
        <w:t>（四）出版印刷成本利润率按照微利原则确定。</w:t>
      </w:r>
    </w:p>
    <w:p>
      <w:pPr>
        <w:spacing w:line="580" w:lineRule="exact"/>
        <w:ind w:firstLine="640" w:firstLineChars="200"/>
        <w:rPr>
          <w:rFonts w:eastAsia="仿宋_GB2312"/>
          <w:sz w:val="32"/>
          <w:szCs w:val="32"/>
          <w:u w:val="single"/>
        </w:rPr>
      </w:pPr>
      <w:r>
        <w:rPr>
          <w:rFonts w:eastAsia="黑体"/>
          <w:sz w:val="32"/>
          <w:szCs w:val="32"/>
        </w:rPr>
        <w:t>第</w:t>
      </w:r>
      <w:r>
        <w:rPr>
          <w:rFonts w:hint="eastAsia" w:eastAsia="黑体"/>
          <w:sz w:val="32"/>
          <w:szCs w:val="32"/>
        </w:rPr>
        <w:t>八</w:t>
      </w:r>
      <w:r>
        <w:rPr>
          <w:rFonts w:eastAsia="黑体"/>
          <w:sz w:val="32"/>
          <w:szCs w:val="32"/>
        </w:rPr>
        <w:t>条</w:t>
      </w:r>
      <w:r>
        <w:rPr>
          <w:rFonts w:eastAsia="仿宋_GB2312"/>
          <w:sz w:val="32"/>
          <w:szCs w:val="32"/>
        </w:rPr>
        <w:t xml:space="preserve">  教材封面价格和插页单价由制作封面和插页实际发生的成本费用、利润构成。</w:t>
      </w:r>
    </w:p>
    <w:p>
      <w:pPr>
        <w:spacing w:line="580" w:lineRule="exact"/>
        <w:ind w:firstLine="640" w:firstLineChars="200"/>
        <w:rPr>
          <w:rFonts w:eastAsia="仿宋_GB2312"/>
          <w:sz w:val="32"/>
          <w:szCs w:val="32"/>
        </w:rPr>
      </w:pPr>
      <w:r>
        <w:rPr>
          <w:rFonts w:eastAsia="黑体"/>
          <w:sz w:val="32"/>
          <w:szCs w:val="32"/>
        </w:rPr>
        <w:t>第</w:t>
      </w:r>
      <w:r>
        <w:rPr>
          <w:rFonts w:hint="eastAsia" w:eastAsia="黑体"/>
          <w:sz w:val="32"/>
          <w:szCs w:val="32"/>
        </w:rPr>
        <w:t>九</w:t>
      </w:r>
      <w:r>
        <w:rPr>
          <w:rFonts w:eastAsia="黑体"/>
          <w:sz w:val="32"/>
          <w:szCs w:val="32"/>
        </w:rPr>
        <w:t>条</w:t>
      </w:r>
      <w:r>
        <w:rPr>
          <w:rFonts w:eastAsia="仿宋_GB2312"/>
          <w:sz w:val="32"/>
          <w:szCs w:val="32"/>
        </w:rPr>
        <w:t xml:space="preserve">  教材的成本费用要严格依据有关财务会计制度核算。任何部门和单位不得向出版、发行单位收取未经法律、法规明确规定的费用。 </w:t>
      </w:r>
    </w:p>
    <w:p>
      <w:pPr>
        <w:spacing w:line="580" w:lineRule="exact"/>
        <w:ind w:firstLine="640" w:firstLineChars="200"/>
        <w:rPr>
          <w:rFonts w:eastAsia="仿宋_GB2312"/>
          <w:sz w:val="32"/>
          <w:szCs w:val="32"/>
        </w:rPr>
      </w:pPr>
      <w:r>
        <w:rPr>
          <w:rFonts w:eastAsia="黑体"/>
          <w:sz w:val="32"/>
          <w:szCs w:val="32"/>
        </w:rPr>
        <w:t>第十条</w:t>
      </w:r>
      <w:r>
        <w:rPr>
          <w:rFonts w:eastAsia="仿宋_GB2312"/>
          <w:sz w:val="32"/>
          <w:szCs w:val="32"/>
        </w:rPr>
        <w:t xml:space="preserve">  教材价格在一定选用周期内要保持相对稳定，在教材生产经营成本发生较大变化时，市价格主管部门要会同市出版行政部门及时调整印张单价、封面价格、插页单价。</w:t>
      </w:r>
    </w:p>
    <w:p>
      <w:pPr>
        <w:spacing w:line="580" w:lineRule="exact"/>
        <w:ind w:firstLine="640" w:firstLineChars="200"/>
        <w:rPr>
          <w:rFonts w:eastAsia="仿宋_GB2312"/>
          <w:sz w:val="32"/>
          <w:szCs w:val="32"/>
        </w:rPr>
      </w:pPr>
      <w:r>
        <w:rPr>
          <w:rFonts w:eastAsia="黑体"/>
          <w:sz w:val="32"/>
          <w:szCs w:val="32"/>
        </w:rPr>
        <w:t>第十</w:t>
      </w:r>
      <w:r>
        <w:rPr>
          <w:rFonts w:hint="eastAsia" w:eastAsia="黑体"/>
          <w:sz w:val="32"/>
          <w:szCs w:val="32"/>
        </w:rPr>
        <w:t>一</w:t>
      </w:r>
      <w:r>
        <w:rPr>
          <w:rFonts w:eastAsia="黑体"/>
          <w:sz w:val="32"/>
          <w:szCs w:val="32"/>
        </w:rPr>
        <w:t>条</w:t>
      </w:r>
      <w:r>
        <w:rPr>
          <w:rFonts w:eastAsia="仿宋_GB2312"/>
          <w:sz w:val="32"/>
          <w:szCs w:val="32"/>
        </w:rPr>
        <w:t>　制定或调整印张单价、封面价格、插页单价应当进行价格、成本费用调查，听取学生家长、出版、印刷、发行单位和有关方面的意见。</w:t>
      </w:r>
    </w:p>
    <w:p>
      <w:pPr>
        <w:spacing w:line="580" w:lineRule="exact"/>
        <w:ind w:firstLine="640" w:firstLineChars="200"/>
        <w:rPr>
          <w:rFonts w:eastAsia="仿宋_GB2312"/>
          <w:sz w:val="32"/>
          <w:szCs w:val="32"/>
        </w:rPr>
      </w:pPr>
      <w:r>
        <w:rPr>
          <w:rFonts w:eastAsia="仿宋_GB2312"/>
          <w:sz w:val="32"/>
          <w:szCs w:val="32"/>
        </w:rPr>
        <w:t>价格主管部门进行价格、成本费用调查时，出版、印刷、发行单位应当如实反映情况，提供必需的账薄、文件以及其他相关资料。</w:t>
      </w:r>
    </w:p>
    <w:p>
      <w:pPr>
        <w:spacing w:line="580" w:lineRule="exact"/>
        <w:ind w:firstLine="640" w:firstLineChars="200"/>
        <w:rPr>
          <w:rFonts w:eastAsia="仿宋_GB2312"/>
          <w:sz w:val="32"/>
          <w:szCs w:val="32"/>
        </w:rPr>
      </w:pPr>
      <w:r>
        <w:rPr>
          <w:rFonts w:eastAsia="黑体"/>
          <w:sz w:val="32"/>
          <w:szCs w:val="32"/>
        </w:rPr>
        <w:t>第十</w:t>
      </w:r>
      <w:r>
        <w:rPr>
          <w:rFonts w:hint="eastAsia" w:eastAsia="黑体"/>
          <w:sz w:val="32"/>
          <w:szCs w:val="32"/>
        </w:rPr>
        <w:t>二</w:t>
      </w:r>
      <w:r>
        <w:rPr>
          <w:rFonts w:eastAsia="黑体"/>
          <w:sz w:val="32"/>
          <w:szCs w:val="32"/>
        </w:rPr>
        <w:t xml:space="preserve">条  </w:t>
      </w:r>
      <w:r>
        <w:rPr>
          <w:rFonts w:eastAsia="仿宋_GB2312"/>
          <w:sz w:val="32"/>
          <w:szCs w:val="32"/>
        </w:rPr>
        <w:t>少数民族语言文字、盲文、聋哑、培智和小语种外语教材价格按照不高于本市汉文教材价格的原则确定。外省直供教材价格，按照不高于本市出版同类同质教材价格的原则确定。</w:t>
      </w:r>
    </w:p>
    <w:p>
      <w:pPr>
        <w:spacing w:line="580" w:lineRule="exact"/>
        <w:ind w:firstLine="640" w:firstLineChars="200"/>
        <w:rPr>
          <w:rFonts w:eastAsia="仿宋_GB2312"/>
          <w:sz w:val="32"/>
          <w:szCs w:val="32"/>
          <w:u w:val="single"/>
        </w:rPr>
      </w:pPr>
      <w:r>
        <w:rPr>
          <w:rFonts w:eastAsia="黑体"/>
          <w:sz w:val="32"/>
          <w:szCs w:val="32"/>
        </w:rPr>
        <w:t>第十</w:t>
      </w:r>
      <w:r>
        <w:rPr>
          <w:rFonts w:hint="eastAsia" w:eastAsia="黑体"/>
          <w:sz w:val="32"/>
          <w:szCs w:val="32"/>
        </w:rPr>
        <w:t>三</w:t>
      </w:r>
      <w:r>
        <w:rPr>
          <w:rFonts w:eastAsia="黑体"/>
          <w:sz w:val="32"/>
          <w:szCs w:val="32"/>
        </w:rPr>
        <w:t xml:space="preserve">条  </w:t>
      </w:r>
      <w:r>
        <w:rPr>
          <w:rFonts w:eastAsia="仿宋_GB2312"/>
          <w:sz w:val="32"/>
          <w:szCs w:val="32"/>
        </w:rPr>
        <w:t>与教材配套的音像资料应当由学生自愿选择，不得与教材捆绑销售。按照成本单独核定零售价格，并单独标示于音像资料包装表面，不得与相配套的教材价格合并。</w:t>
      </w:r>
    </w:p>
    <w:p>
      <w:pPr>
        <w:spacing w:line="580" w:lineRule="exact"/>
        <w:ind w:firstLine="640" w:firstLineChars="200"/>
        <w:rPr>
          <w:rFonts w:eastAsia="仿宋_GB2312"/>
          <w:sz w:val="32"/>
          <w:szCs w:val="32"/>
        </w:rPr>
      </w:pPr>
      <w:r>
        <w:rPr>
          <w:rFonts w:eastAsia="黑体"/>
          <w:sz w:val="32"/>
          <w:szCs w:val="32"/>
        </w:rPr>
        <w:t>第十</w:t>
      </w:r>
      <w:r>
        <w:rPr>
          <w:rFonts w:hint="eastAsia" w:eastAsia="黑体"/>
          <w:sz w:val="32"/>
          <w:szCs w:val="32"/>
        </w:rPr>
        <w:t>四</w:t>
      </w:r>
      <w:r>
        <w:rPr>
          <w:rFonts w:eastAsia="黑体"/>
          <w:sz w:val="32"/>
          <w:szCs w:val="32"/>
        </w:rPr>
        <w:t>条</w:t>
      </w:r>
      <w:r>
        <w:rPr>
          <w:rFonts w:eastAsia="仿宋_GB2312"/>
          <w:sz w:val="32"/>
          <w:szCs w:val="32"/>
        </w:rPr>
        <w:t xml:space="preserve">  各出版单位应在教材版权页标明价格批准文号、零售价格、印张数量、印刷数量等内容，在封底标明零售价格、价格批准文号等内容。</w:t>
      </w:r>
    </w:p>
    <w:p>
      <w:pPr>
        <w:spacing w:line="580" w:lineRule="exact"/>
        <w:ind w:firstLine="640" w:firstLineChars="200"/>
        <w:rPr>
          <w:rFonts w:eastAsia="仿宋_GB2312"/>
          <w:sz w:val="32"/>
          <w:szCs w:val="32"/>
        </w:rPr>
      </w:pPr>
      <w:r>
        <w:rPr>
          <w:rFonts w:eastAsia="黑体"/>
          <w:sz w:val="32"/>
          <w:szCs w:val="32"/>
        </w:rPr>
        <w:t>第十</w:t>
      </w:r>
      <w:r>
        <w:rPr>
          <w:rFonts w:hint="eastAsia" w:eastAsia="黑体"/>
          <w:sz w:val="32"/>
          <w:szCs w:val="32"/>
        </w:rPr>
        <w:t>五</w:t>
      </w:r>
      <w:r>
        <w:rPr>
          <w:rFonts w:eastAsia="黑体"/>
          <w:sz w:val="32"/>
          <w:szCs w:val="32"/>
        </w:rPr>
        <w:t>条</w:t>
      </w:r>
      <w:r>
        <w:rPr>
          <w:rFonts w:eastAsia="仿宋_GB2312"/>
          <w:sz w:val="32"/>
          <w:szCs w:val="32"/>
        </w:rPr>
        <w:t xml:space="preserve">  各出版单位要做好价格公示工作，于每学期开学前在本单位互联网页显著位置，向社会公开所出版的所有教材价格情况，包括开本、印张数、零售价格等情况，主动接受社会监督。</w:t>
      </w:r>
    </w:p>
    <w:p>
      <w:pPr>
        <w:spacing w:line="580" w:lineRule="exact"/>
        <w:ind w:firstLine="640" w:firstLineChars="200"/>
        <w:rPr>
          <w:rFonts w:eastAsia="仿宋_GB2312"/>
          <w:sz w:val="32"/>
          <w:szCs w:val="32"/>
        </w:rPr>
      </w:pPr>
      <w:r>
        <w:rPr>
          <w:rFonts w:eastAsia="黑体"/>
          <w:sz w:val="32"/>
          <w:szCs w:val="32"/>
        </w:rPr>
        <w:t>第十</w:t>
      </w:r>
      <w:r>
        <w:rPr>
          <w:rFonts w:hint="eastAsia" w:eastAsia="黑体"/>
          <w:sz w:val="32"/>
          <w:szCs w:val="32"/>
        </w:rPr>
        <w:t>六</w:t>
      </w:r>
      <w:r>
        <w:rPr>
          <w:rFonts w:eastAsia="黑体"/>
          <w:sz w:val="32"/>
          <w:szCs w:val="32"/>
        </w:rPr>
        <w:t>条</w:t>
      </w:r>
      <w:r>
        <w:rPr>
          <w:rFonts w:eastAsia="仿宋_GB2312"/>
          <w:sz w:val="32"/>
          <w:szCs w:val="32"/>
        </w:rPr>
        <w:t>　租型、出版、发行单位应当接受</w:t>
      </w:r>
      <w:r>
        <w:rPr>
          <w:rFonts w:hint="eastAsia" w:eastAsia="仿宋_GB2312"/>
          <w:sz w:val="32"/>
          <w:szCs w:val="32"/>
        </w:rPr>
        <w:t>市场监管</w:t>
      </w:r>
      <w:r>
        <w:rPr>
          <w:rFonts w:eastAsia="仿宋_GB2312"/>
          <w:sz w:val="32"/>
          <w:szCs w:val="32"/>
        </w:rPr>
        <w:t>部门的监督检查，如实提供监督检查所必需的帐薄、单据、凭证、文件以及其他相关资料。</w:t>
      </w:r>
    </w:p>
    <w:p>
      <w:pPr>
        <w:spacing w:line="580" w:lineRule="exact"/>
        <w:ind w:firstLine="640" w:firstLineChars="200"/>
        <w:rPr>
          <w:rFonts w:eastAsia="仿宋_GB2312"/>
          <w:sz w:val="32"/>
          <w:szCs w:val="32"/>
        </w:rPr>
      </w:pPr>
      <w:r>
        <w:rPr>
          <w:rFonts w:eastAsia="黑体"/>
          <w:sz w:val="32"/>
          <w:szCs w:val="32"/>
        </w:rPr>
        <w:t>第</w:t>
      </w:r>
      <w:r>
        <w:rPr>
          <w:rFonts w:hint="eastAsia" w:eastAsia="黑体"/>
          <w:sz w:val="32"/>
          <w:szCs w:val="32"/>
        </w:rPr>
        <w:t>十七</w:t>
      </w:r>
      <w:r>
        <w:rPr>
          <w:rFonts w:eastAsia="黑体"/>
          <w:sz w:val="32"/>
          <w:szCs w:val="32"/>
        </w:rPr>
        <w:t>条</w:t>
      </w:r>
      <w:r>
        <w:rPr>
          <w:rFonts w:eastAsia="仿宋_GB2312"/>
          <w:sz w:val="32"/>
          <w:szCs w:val="32"/>
        </w:rPr>
        <w:t>　本办法由市发展改革委、市教委、市新闻出版局负责解释。</w:t>
      </w:r>
    </w:p>
    <w:p>
      <w:r>
        <w:rPr>
          <w:rFonts w:eastAsia="黑体"/>
          <w:sz w:val="32"/>
          <w:szCs w:val="32"/>
        </w:rPr>
        <w:t>第</w:t>
      </w:r>
      <w:r>
        <w:rPr>
          <w:rFonts w:hint="eastAsia" w:eastAsia="黑体"/>
          <w:sz w:val="32"/>
          <w:szCs w:val="32"/>
        </w:rPr>
        <w:t>十八</w:t>
      </w:r>
      <w:r>
        <w:rPr>
          <w:rFonts w:eastAsia="黑体"/>
          <w:sz w:val="32"/>
          <w:szCs w:val="32"/>
        </w:rPr>
        <w:t>条</w:t>
      </w:r>
      <w:r>
        <w:rPr>
          <w:rFonts w:eastAsia="仿宋_GB2312"/>
          <w:sz w:val="32"/>
          <w:szCs w:val="32"/>
        </w:rPr>
        <w:t>　本办法自20</w:t>
      </w:r>
      <w:r>
        <w:rPr>
          <w:rFonts w:hint="eastAsia" w:eastAsia="仿宋_GB2312"/>
          <w:sz w:val="32"/>
          <w:szCs w:val="32"/>
        </w:rPr>
        <w:t>21</w:t>
      </w:r>
      <w:r>
        <w:rPr>
          <w:rFonts w:eastAsia="仿宋_GB2312"/>
          <w:sz w:val="32"/>
          <w:szCs w:val="32"/>
        </w:rPr>
        <w:t>年9月1日至202</w:t>
      </w:r>
      <w:r>
        <w:rPr>
          <w:rFonts w:hint="eastAsia" w:eastAsia="仿宋_GB2312"/>
          <w:sz w:val="32"/>
          <w:szCs w:val="32"/>
        </w:rPr>
        <w:t>6</w:t>
      </w:r>
      <w:r>
        <w:rPr>
          <w:rFonts w:eastAsia="仿宋_GB2312"/>
          <w:sz w:val="32"/>
          <w:szCs w:val="32"/>
        </w:rPr>
        <w:t>年8月31日施行。此前与本办法规定不一致的以本办法为准</w:t>
      </w:r>
      <w:r>
        <w:rPr>
          <w:rFonts w:hint="eastAsia" w:ascii="仿宋_GB2312" w:eastAsia="仿宋_GB2312"/>
          <w:sz w:val="32"/>
          <w:szCs w:val="32"/>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00000000000000000"/>
    <w:charset w:val="86"/>
    <w:family w:val="script"/>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D321D0"/>
    <w:rsid w:val="44D321D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2021-09-07T10:13:00Z</dcterms:created>
  <dc:creator>WPS_1628732352</dc:creator>
  <cp:lastModifiedBy>WPS_1628732352</cp:lastModifiedBy>
  <dcterms:modified xsi:type="dcterms:W3CDTF">2021-09-07T10:13:31Z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630AC35F965841A583A71C9539CC37FB</vt:lpwstr>
  </property>
</Properties>
</file>