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eastAsia="黑体"/>
          <w:sz w:val="32"/>
          <w:szCs w:val="32"/>
        </w:rPr>
      </w:pPr>
      <w:r>
        <w:rPr>
          <w:rFonts w:eastAsia="黑体"/>
          <w:sz w:val="32"/>
          <w:szCs w:val="32"/>
        </w:rPr>
        <w:t>附件</w:t>
      </w:r>
    </w:p>
    <w:p>
      <w:pPr>
        <w:spacing w:line="580" w:lineRule="exact"/>
        <w:jc w:val="center"/>
        <w:rPr>
          <w:rFonts w:eastAsia="方正小标宋简体"/>
          <w:color w:val="000000"/>
          <w:kern w:val="36"/>
          <w:sz w:val="44"/>
          <w:szCs w:val="44"/>
        </w:rPr>
      </w:pPr>
    </w:p>
    <w:p>
      <w:pPr>
        <w:spacing w:line="580" w:lineRule="exact"/>
        <w:jc w:val="center"/>
        <w:rPr>
          <w:rFonts w:eastAsia="方正小标宋简体"/>
          <w:color w:val="000000"/>
          <w:kern w:val="36"/>
          <w:sz w:val="44"/>
          <w:szCs w:val="44"/>
        </w:rPr>
      </w:pPr>
      <w:bookmarkStart w:id="0" w:name="_GoBack"/>
      <w:r>
        <w:rPr>
          <w:rFonts w:eastAsia="方正小标宋简体"/>
          <w:color w:val="000000"/>
          <w:kern w:val="36"/>
          <w:sz w:val="44"/>
          <w:szCs w:val="44"/>
        </w:rPr>
        <w:t>天津市公证服务收费管理办法</w:t>
      </w:r>
      <w:bookmarkEnd w:id="0"/>
    </w:p>
    <w:p>
      <w:pPr>
        <w:spacing w:line="580" w:lineRule="exact"/>
      </w:pPr>
    </w:p>
    <w:p>
      <w:pPr>
        <w:spacing w:line="580" w:lineRule="exact"/>
        <w:ind w:firstLine="640" w:firstLineChars="200"/>
        <w:rPr>
          <w:rFonts w:eastAsia="仿宋_GB2312"/>
          <w:sz w:val="32"/>
          <w:szCs w:val="32"/>
        </w:rPr>
      </w:pPr>
      <w:r>
        <w:rPr>
          <w:rFonts w:eastAsia="黑体"/>
          <w:sz w:val="32"/>
          <w:szCs w:val="32"/>
        </w:rPr>
        <w:t>第一条</w:t>
      </w:r>
      <w:r>
        <w:rPr>
          <w:sz w:val="32"/>
          <w:szCs w:val="32"/>
        </w:rPr>
        <w:t xml:space="preserve">  </w:t>
      </w:r>
      <w:r>
        <w:rPr>
          <w:rFonts w:eastAsia="仿宋_GB2312"/>
          <w:sz w:val="32"/>
          <w:szCs w:val="32"/>
        </w:rPr>
        <w:t>为规范本市公证服务收费行为，保障申办公证的自然人、法人及其他组织（以下简称当事人）和公证机构的合法权益，促进公证事业健康、可持续发展，根据《中华人民共和国价格法》、《中华人民共和国公证法》等有关规定，结合本市实际情况，制定本办法。</w:t>
      </w:r>
    </w:p>
    <w:p>
      <w:pPr>
        <w:spacing w:line="580" w:lineRule="exact"/>
        <w:ind w:firstLine="640" w:firstLineChars="200"/>
        <w:rPr>
          <w:rFonts w:eastAsia="仿宋_GB2312"/>
          <w:sz w:val="32"/>
          <w:szCs w:val="32"/>
        </w:rPr>
      </w:pPr>
      <w:r>
        <w:rPr>
          <w:rFonts w:eastAsia="黑体"/>
          <w:sz w:val="32"/>
          <w:szCs w:val="32"/>
        </w:rPr>
        <w:t>第二条</w:t>
      </w:r>
      <w:r>
        <w:rPr>
          <w:sz w:val="32"/>
          <w:szCs w:val="32"/>
        </w:rPr>
        <w:t xml:space="preserve">  </w:t>
      </w:r>
      <w:r>
        <w:rPr>
          <w:rFonts w:eastAsia="仿宋_GB2312"/>
          <w:sz w:val="32"/>
          <w:szCs w:val="32"/>
        </w:rPr>
        <w:t>公证服务收费是指经本市司法行政部门批准设立的公证机构根据当事人的申请，在依照法定程序办理公证事项和公证事务时，向当事人收取的费用的行为。</w:t>
      </w:r>
    </w:p>
    <w:p>
      <w:pPr>
        <w:spacing w:line="580" w:lineRule="exact"/>
        <w:ind w:firstLine="640" w:firstLineChars="200"/>
        <w:rPr>
          <w:rFonts w:eastAsia="仿宋_GB2312"/>
          <w:sz w:val="32"/>
          <w:szCs w:val="32"/>
        </w:rPr>
      </w:pPr>
      <w:r>
        <w:rPr>
          <w:rFonts w:eastAsia="黑体"/>
          <w:sz w:val="32"/>
          <w:szCs w:val="32"/>
        </w:rPr>
        <w:t>第三条</w:t>
      </w:r>
      <w:r>
        <w:rPr>
          <w:sz w:val="32"/>
          <w:szCs w:val="32"/>
        </w:rPr>
        <w:t xml:space="preserve">  </w:t>
      </w:r>
      <w:r>
        <w:rPr>
          <w:rFonts w:eastAsia="仿宋_GB2312"/>
          <w:sz w:val="32"/>
          <w:szCs w:val="32"/>
        </w:rPr>
        <w:t>公证服务收费实行政府定价（含指导价，下同）和市场调节价管理。市价格主管部门会同市司法行政部门制定公布实行政府定价的公证服务收费目录，目录以外的公证服务收费实行市场调节价。</w:t>
      </w:r>
    </w:p>
    <w:p>
      <w:pPr>
        <w:spacing w:line="580" w:lineRule="exact"/>
        <w:ind w:firstLine="640" w:firstLineChars="200"/>
        <w:rPr>
          <w:rFonts w:eastAsia="仿宋_GB2312"/>
          <w:sz w:val="32"/>
          <w:szCs w:val="32"/>
        </w:rPr>
      </w:pPr>
      <w:r>
        <w:rPr>
          <w:rFonts w:eastAsia="黑体"/>
          <w:sz w:val="32"/>
          <w:szCs w:val="32"/>
        </w:rPr>
        <w:t>第四条</w:t>
      </w:r>
      <w:r>
        <w:rPr>
          <w:sz w:val="32"/>
          <w:szCs w:val="32"/>
        </w:rPr>
        <w:t xml:space="preserve">  </w:t>
      </w:r>
      <w:r>
        <w:rPr>
          <w:rFonts w:eastAsia="仿宋_GB2312"/>
          <w:sz w:val="32"/>
          <w:szCs w:val="32"/>
        </w:rPr>
        <w:t>公证服务政府定价收费目录实行动态管理，由市价格主管部门会同市司法行政部门根据公证服务市场发展情况，适时调整公布。</w:t>
      </w:r>
    </w:p>
    <w:p>
      <w:pPr>
        <w:spacing w:line="580" w:lineRule="exact"/>
        <w:ind w:firstLine="640" w:firstLineChars="200"/>
        <w:rPr>
          <w:sz w:val="32"/>
          <w:szCs w:val="32"/>
        </w:rPr>
      </w:pPr>
      <w:r>
        <w:rPr>
          <w:rFonts w:eastAsia="黑体"/>
          <w:sz w:val="32"/>
          <w:szCs w:val="32"/>
        </w:rPr>
        <w:t>第五条</w:t>
      </w:r>
      <w:r>
        <w:rPr>
          <w:sz w:val="32"/>
          <w:szCs w:val="32"/>
        </w:rPr>
        <w:t xml:space="preserve">  </w:t>
      </w:r>
      <w:r>
        <w:rPr>
          <w:rFonts w:eastAsia="仿宋_GB2312"/>
          <w:sz w:val="32"/>
          <w:szCs w:val="32"/>
        </w:rPr>
        <w:t>公证服务收费政府定价标准，由市价格主管部门会同市司法行政部门按照有利于公证事业可持续发展和兼顾社会承受能力的原则制定和调整。</w:t>
      </w:r>
    </w:p>
    <w:p>
      <w:pPr>
        <w:spacing w:line="580" w:lineRule="exact"/>
        <w:ind w:firstLine="640" w:firstLineChars="200"/>
        <w:rPr>
          <w:rFonts w:eastAsia="仿宋_GB2312"/>
          <w:sz w:val="32"/>
          <w:szCs w:val="32"/>
        </w:rPr>
      </w:pPr>
      <w:r>
        <w:rPr>
          <w:rFonts w:eastAsia="黑体"/>
          <w:sz w:val="32"/>
          <w:szCs w:val="32"/>
        </w:rPr>
        <w:t>第六条</w:t>
      </w:r>
      <w:r>
        <w:rPr>
          <w:sz w:val="32"/>
          <w:szCs w:val="32"/>
        </w:rPr>
        <w:t xml:space="preserve">  </w:t>
      </w:r>
      <w:r>
        <w:rPr>
          <w:rFonts w:eastAsia="仿宋_GB2312"/>
          <w:sz w:val="32"/>
          <w:szCs w:val="32"/>
        </w:rPr>
        <w:t>公证机构为当事人提供公证服务过程中发生的下列费用，由当事人按照实际发生额另行支付：</w:t>
      </w:r>
    </w:p>
    <w:p>
      <w:pPr>
        <w:spacing w:line="580" w:lineRule="exact"/>
        <w:ind w:firstLine="640" w:firstLineChars="200"/>
        <w:rPr>
          <w:rFonts w:eastAsia="仿宋_GB2312"/>
          <w:sz w:val="32"/>
          <w:szCs w:val="32"/>
        </w:rPr>
      </w:pPr>
      <w:r>
        <w:rPr>
          <w:rFonts w:eastAsia="仿宋_GB2312"/>
          <w:sz w:val="32"/>
          <w:szCs w:val="32"/>
        </w:rPr>
        <w:t>（一）当事人委托鉴定、检验检测、评估，涉台副本邮寄、翻译、复印、认证、登记、保管设施租赁等费用；</w:t>
      </w:r>
    </w:p>
    <w:p>
      <w:pPr>
        <w:spacing w:line="580" w:lineRule="exact"/>
        <w:ind w:firstLine="640" w:firstLineChars="200"/>
        <w:rPr>
          <w:rFonts w:eastAsia="仿宋_GB2312"/>
          <w:sz w:val="32"/>
          <w:szCs w:val="32"/>
        </w:rPr>
      </w:pPr>
      <w:r>
        <w:rPr>
          <w:rFonts w:eastAsia="仿宋_GB2312"/>
          <w:sz w:val="32"/>
          <w:szCs w:val="32"/>
        </w:rPr>
        <w:t>（二）公证员到公证执业区域外提供公证服务所需的差旅费；</w:t>
      </w:r>
    </w:p>
    <w:p>
      <w:pPr>
        <w:spacing w:line="580" w:lineRule="exact"/>
        <w:ind w:firstLine="640" w:firstLineChars="200"/>
        <w:rPr>
          <w:rFonts w:eastAsia="仿宋_GB2312"/>
          <w:sz w:val="32"/>
          <w:szCs w:val="32"/>
        </w:rPr>
      </w:pPr>
      <w:r>
        <w:rPr>
          <w:rFonts w:eastAsia="仿宋_GB2312"/>
          <w:sz w:val="32"/>
          <w:szCs w:val="32"/>
        </w:rPr>
        <w:t>（三）当事人因举证有困难，委托公证机构进行调查取证所发生的费用。</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七</w:t>
      </w:r>
      <w:r>
        <w:rPr>
          <w:rFonts w:eastAsia="黑体"/>
          <w:sz w:val="32"/>
          <w:szCs w:val="32"/>
        </w:rPr>
        <w:t>条</w:t>
      </w:r>
      <w:r>
        <w:rPr>
          <w:sz w:val="32"/>
          <w:szCs w:val="32"/>
        </w:rPr>
        <w:t xml:space="preserve">  </w:t>
      </w:r>
      <w:r>
        <w:rPr>
          <w:rFonts w:eastAsia="仿宋_GB2312"/>
          <w:sz w:val="32"/>
          <w:szCs w:val="32"/>
        </w:rPr>
        <w:t>公证机构应当按照规定的标准向当事人收取公证服务费，并出具合法票据。</w:t>
      </w:r>
    </w:p>
    <w:p>
      <w:pPr>
        <w:spacing w:line="580" w:lineRule="exact"/>
        <w:ind w:firstLine="640" w:firstLineChars="200"/>
        <w:rPr>
          <w:rFonts w:eastAsia="仿宋_GB2312"/>
          <w:sz w:val="32"/>
          <w:szCs w:val="32"/>
        </w:rPr>
      </w:pPr>
      <w:r>
        <w:rPr>
          <w:rFonts w:eastAsia="仿宋_GB2312"/>
          <w:sz w:val="32"/>
          <w:szCs w:val="32"/>
        </w:rPr>
        <w:t>公证机构向当事人结算代其支付的相关费用时，应当向当事人提供代其支付的费用清单及合法票据。不能提供合法票据的，当事人可以不予支付。</w:t>
      </w:r>
    </w:p>
    <w:p>
      <w:pPr>
        <w:spacing w:line="580" w:lineRule="exact"/>
        <w:ind w:firstLine="660"/>
        <w:rPr>
          <w:rFonts w:eastAsia="仿宋_GB2312"/>
          <w:sz w:val="32"/>
          <w:szCs w:val="32"/>
        </w:rPr>
      </w:pPr>
      <w:r>
        <w:rPr>
          <w:rFonts w:eastAsia="仿宋_GB2312"/>
          <w:sz w:val="32"/>
          <w:szCs w:val="32"/>
        </w:rPr>
        <w:t>公证机构的公证员及其他工作人员不得私自向当事人收取任何费用。</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八</w:t>
      </w:r>
      <w:r>
        <w:rPr>
          <w:rFonts w:eastAsia="黑体"/>
          <w:sz w:val="32"/>
          <w:szCs w:val="32"/>
        </w:rPr>
        <w:t>条</w:t>
      </w:r>
      <w:r>
        <w:rPr>
          <w:sz w:val="32"/>
          <w:szCs w:val="32"/>
        </w:rPr>
        <w:t xml:space="preserve">  </w:t>
      </w:r>
      <w:r>
        <w:rPr>
          <w:rFonts w:eastAsia="仿宋_GB2312"/>
          <w:sz w:val="32"/>
          <w:szCs w:val="32"/>
        </w:rPr>
        <w:t>公证机构向当事人收取公证服务费，可在受理公证事项时预收，也可以与当事人约定在承办公证事项期间分期收取。</w:t>
      </w:r>
    </w:p>
    <w:p>
      <w:pPr>
        <w:spacing w:line="580" w:lineRule="exact"/>
        <w:ind w:firstLine="640" w:firstLineChars="200"/>
        <w:rPr>
          <w:rFonts w:eastAsia="仿宋_GB2312"/>
          <w:sz w:val="32"/>
          <w:szCs w:val="32"/>
        </w:rPr>
      </w:pPr>
      <w:r>
        <w:rPr>
          <w:rFonts w:eastAsia="黑体"/>
          <w:sz w:val="32"/>
          <w:szCs w:val="32"/>
        </w:rPr>
        <w:t>第</w:t>
      </w:r>
      <w:r>
        <w:rPr>
          <w:rFonts w:hint="eastAsia" w:eastAsia="黑体"/>
          <w:sz w:val="32"/>
          <w:szCs w:val="32"/>
        </w:rPr>
        <w:t>九</w:t>
      </w:r>
      <w:r>
        <w:rPr>
          <w:rFonts w:eastAsia="黑体"/>
          <w:sz w:val="32"/>
          <w:szCs w:val="32"/>
        </w:rPr>
        <w:t>条</w:t>
      </w:r>
      <w:r>
        <w:rPr>
          <w:sz w:val="32"/>
          <w:szCs w:val="32"/>
        </w:rPr>
        <w:t xml:space="preserve">  </w:t>
      </w:r>
      <w:r>
        <w:rPr>
          <w:rFonts w:eastAsia="仿宋_GB2312"/>
          <w:sz w:val="32"/>
          <w:szCs w:val="32"/>
        </w:rPr>
        <w:t>已经受理的公证事项，当事人主动要求撤回的，公证机构可以按照规定收取手续费；因公证机构的责任不能出具公证书或者撤销公证书的，收取的公证服务费应当全部退还当事人；因公证机构和当事人双方责任不能出具公证书或者撤销公证书的，应当按照责任的大小退还部分费用；因当事人提供伪证及举证不实而不能出具公证书或者撤销公证书的，收取的公证服务费不予退还。</w:t>
      </w:r>
    </w:p>
    <w:p>
      <w:pPr>
        <w:spacing w:line="580" w:lineRule="exact"/>
        <w:ind w:firstLine="640" w:firstLineChars="200"/>
        <w:rPr>
          <w:rFonts w:eastAsia="仿宋_GB2312"/>
          <w:sz w:val="32"/>
          <w:szCs w:val="32"/>
        </w:rPr>
      </w:pPr>
      <w:r>
        <w:rPr>
          <w:rFonts w:eastAsia="黑体"/>
          <w:sz w:val="32"/>
          <w:szCs w:val="32"/>
        </w:rPr>
        <w:t>第十条</w:t>
      </w:r>
      <w:r>
        <w:rPr>
          <w:sz w:val="32"/>
          <w:szCs w:val="32"/>
        </w:rPr>
        <w:t xml:space="preserve">  </w:t>
      </w:r>
      <w:r>
        <w:rPr>
          <w:rFonts w:eastAsia="仿宋_GB2312"/>
          <w:sz w:val="32"/>
          <w:szCs w:val="32"/>
        </w:rPr>
        <w:t>对于符合法律援助条件的当事人，公证机构应当按照国家和本市法律援助的有关规定减免公证服务费用。</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一</w:t>
      </w:r>
      <w:r>
        <w:rPr>
          <w:rFonts w:eastAsia="黑体"/>
          <w:sz w:val="32"/>
          <w:szCs w:val="32"/>
        </w:rPr>
        <w:t>条</w:t>
      </w:r>
      <w:r>
        <w:rPr>
          <w:sz w:val="32"/>
          <w:szCs w:val="32"/>
        </w:rPr>
        <w:t xml:space="preserve">  </w:t>
      </w:r>
      <w:r>
        <w:rPr>
          <w:rFonts w:eastAsia="仿宋_GB2312"/>
          <w:sz w:val="32"/>
          <w:szCs w:val="32"/>
        </w:rPr>
        <w:t>公证机构应当严格执行明码标价规定，在本单位服务场所显著位置或网站公示公证服务收费项目、收费标准、监督举报电话等信息，广泛接受社会监督。</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二</w:t>
      </w:r>
      <w:r>
        <w:rPr>
          <w:rFonts w:eastAsia="黑体"/>
          <w:sz w:val="32"/>
          <w:szCs w:val="32"/>
        </w:rPr>
        <w:t>条</w:t>
      </w:r>
      <w:r>
        <w:rPr>
          <w:sz w:val="32"/>
          <w:szCs w:val="32"/>
        </w:rPr>
        <w:t xml:space="preserve">  </w:t>
      </w:r>
      <w:r>
        <w:rPr>
          <w:rFonts w:eastAsia="仿宋_GB2312"/>
          <w:sz w:val="32"/>
          <w:szCs w:val="32"/>
        </w:rPr>
        <w:t>任何公民和组织发现公证机构有不执行政府定价或者其他价格违法行为的，可以向公证机构所在地</w:t>
      </w:r>
      <w:r>
        <w:rPr>
          <w:rFonts w:hint="eastAsia" w:eastAsia="仿宋_GB2312"/>
          <w:sz w:val="32"/>
          <w:szCs w:val="32"/>
        </w:rPr>
        <w:t>市场监</w:t>
      </w:r>
      <w:r>
        <w:rPr>
          <w:rFonts w:eastAsia="仿宋_GB2312"/>
          <w:sz w:val="32"/>
          <w:szCs w:val="32"/>
        </w:rPr>
        <w:t>管部门、司法行政部门举报、投诉。</w:t>
      </w:r>
    </w:p>
    <w:p>
      <w:pPr>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三</w:t>
      </w:r>
      <w:r>
        <w:rPr>
          <w:rFonts w:eastAsia="黑体"/>
          <w:sz w:val="32"/>
          <w:szCs w:val="32"/>
        </w:rPr>
        <w:t>条</w:t>
      </w:r>
      <w:r>
        <w:rPr>
          <w:sz w:val="32"/>
          <w:szCs w:val="32"/>
        </w:rPr>
        <w:t xml:space="preserve">  </w:t>
      </w:r>
      <w:r>
        <w:rPr>
          <w:rFonts w:eastAsia="仿宋_GB2312"/>
          <w:sz w:val="32"/>
          <w:szCs w:val="32"/>
        </w:rPr>
        <w:t>各级</w:t>
      </w:r>
      <w:r>
        <w:rPr>
          <w:rFonts w:hint="eastAsia" w:eastAsia="仿宋_GB2312"/>
          <w:sz w:val="32"/>
          <w:szCs w:val="32"/>
        </w:rPr>
        <w:t>市场监</w:t>
      </w:r>
      <w:r>
        <w:rPr>
          <w:rFonts w:eastAsia="仿宋_GB2312"/>
          <w:sz w:val="32"/>
          <w:szCs w:val="32"/>
        </w:rPr>
        <w:t>管部门、司法行政部门应当加强对公证收费的监督检查，引导公证机构自觉规范自身收费行为，严格执行本市公证服务收费政策。对违法乱收费行为，要依据《中华人民共和国价格法》、《中华人民共和国公证法》、《价格违法行为行政处罚规定》等法律法规进行查处。</w:t>
      </w:r>
    </w:p>
    <w:p>
      <w:pPr>
        <w:tabs>
          <w:tab w:val="left" w:pos="4056"/>
        </w:tabs>
        <w:spacing w:line="580" w:lineRule="exact"/>
        <w:ind w:firstLine="640" w:firstLineChars="200"/>
        <w:rPr>
          <w:rFonts w:eastAsia="仿宋_GB2312"/>
          <w:sz w:val="32"/>
          <w:szCs w:val="32"/>
        </w:rPr>
      </w:pPr>
      <w:r>
        <w:rPr>
          <w:rFonts w:eastAsia="黑体"/>
          <w:sz w:val="32"/>
          <w:szCs w:val="32"/>
        </w:rPr>
        <w:t>第十</w:t>
      </w:r>
      <w:r>
        <w:rPr>
          <w:rFonts w:hint="eastAsia" w:eastAsia="黑体"/>
          <w:sz w:val="32"/>
          <w:szCs w:val="32"/>
        </w:rPr>
        <w:t>四</w:t>
      </w:r>
      <w:r>
        <w:rPr>
          <w:rFonts w:eastAsia="黑体"/>
          <w:sz w:val="32"/>
          <w:szCs w:val="32"/>
        </w:rPr>
        <w:t>条</w:t>
      </w:r>
      <w:r>
        <w:rPr>
          <w:sz w:val="32"/>
          <w:szCs w:val="32"/>
        </w:rPr>
        <w:t xml:space="preserve">  </w:t>
      </w:r>
      <w:r>
        <w:rPr>
          <w:rFonts w:eastAsia="仿宋_GB2312"/>
          <w:sz w:val="32"/>
          <w:szCs w:val="32"/>
        </w:rPr>
        <w:t>因公证服务收费发生争议的，公证机构应当与当事人协商解决。双方协商不成的，可以申请仲裁或者依法向人民法院提起诉讼。</w:t>
      </w:r>
    </w:p>
    <w:p>
      <w:pPr>
        <w:spacing w:line="580" w:lineRule="exact"/>
        <w:ind w:firstLine="640" w:firstLineChars="200"/>
        <w:rPr>
          <w:rFonts w:hint="eastAsia" w:eastAsia="仿宋_GB2312"/>
          <w:sz w:val="32"/>
          <w:szCs w:val="32"/>
        </w:rPr>
      </w:pPr>
      <w:r>
        <w:rPr>
          <w:rFonts w:eastAsia="黑体"/>
          <w:sz w:val="32"/>
          <w:szCs w:val="32"/>
        </w:rPr>
        <w:t>第十</w:t>
      </w:r>
      <w:r>
        <w:rPr>
          <w:rFonts w:hint="eastAsia" w:eastAsia="黑体"/>
          <w:sz w:val="32"/>
          <w:szCs w:val="32"/>
        </w:rPr>
        <w:t>五</w:t>
      </w:r>
      <w:r>
        <w:rPr>
          <w:rFonts w:eastAsia="黑体"/>
          <w:sz w:val="32"/>
          <w:szCs w:val="32"/>
        </w:rPr>
        <w:t>条</w:t>
      </w:r>
      <w:r>
        <w:rPr>
          <w:sz w:val="32"/>
          <w:szCs w:val="32"/>
        </w:rPr>
        <w:t xml:space="preserve"> </w:t>
      </w:r>
      <w:r>
        <w:rPr>
          <w:rFonts w:eastAsia="仿宋_GB2312"/>
          <w:sz w:val="32"/>
          <w:szCs w:val="32"/>
        </w:rPr>
        <w:t>本办法自20</w:t>
      </w:r>
      <w:r>
        <w:rPr>
          <w:rFonts w:hint="eastAsia" w:eastAsia="仿宋_GB2312"/>
          <w:sz w:val="32"/>
          <w:szCs w:val="32"/>
        </w:rPr>
        <w:t>22</w:t>
      </w:r>
      <w:r>
        <w:rPr>
          <w:rFonts w:eastAsia="仿宋_GB2312"/>
          <w:sz w:val="32"/>
          <w:szCs w:val="32"/>
        </w:rPr>
        <w:t>年2月1日起施行</w:t>
      </w:r>
      <w:r>
        <w:rPr>
          <w:rFonts w:hint="eastAsia" w:eastAsia="仿宋_GB2312"/>
          <w:sz w:val="32"/>
          <w:szCs w:val="32"/>
        </w:rPr>
        <w:t>，有效期至2027年1月31日止。</w:t>
      </w:r>
    </w:p>
    <w:p>
      <w:pPr>
        <w:rPr>
          <w:rFonts w:hint="default"/>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C6973"/>
    <w:rsid w:val="1EFFB78D"/>
    <w:rsid w:val="2DDFC836"/>
    <w:rsid w:val="3EAB0813"/>
    <w:rsid w:val="3F761B5C"/>
    <w:rsid w:val="4EE73149"/>
    <w:rsid w:val="5A7F27E4"/>
    <w:rsid w:val="5FBD2349"/>
    <w:rsid w:val="5FCF656A"/>
    <w:rsid w:val="75BA09A9"/>
    <w:rsid w:val="767E2166"/>
    <w:rsid w:val="79FFAFEC"/>
    <w:rsid w:val="7A1F9A0E"/>
    <w:rsid w:val="7AFF6E25"/>
    <w:rsid w:val="7FFD6F19"/>
    <w:rsid w:val="9FBFD29C"/>
    <w:rsid w:val="B73AA422"/>
    <w:rsid w:val="B7D3C552"/>
    <w:rsid w:val="B7F345C7"/>
    <w:rsid w:val="B7FFD2C1"/>
    <w:rsid w:val="BDCD9938"/>
    <w:rsid w:val="CFA3FABB"/>
    <w:rsid w:val="F2FE21AF"/>
    <w:rsid w:val="F6F707B1"/>
    <w:rsid w:val="F7F7966C"/>
    <w:rsid w:val="FC5D23FC"/>
    <w:rsid w:val="FC7BB3B9"/>
    <w:rsid w:val="FE2BD8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 w:type="paragraph" w:customStyle="1" w:styleId="6">
    <w:name w:val="Char Char Char"/>
    <w:basedOn w:val="1"/>
    <w:qFormat/>
    <w:uiPriority w:val="0"/>
    <w:pPr>
      <w:spacing w:line="360" w:lineRule="auto"/>
      <w:ind w:firstLine="200" w:firstLineChars="200"/>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Administrator</dc:creator>
  <cp:lastModifiedBy>WPS_1628732352</cp:lastModifiedBy>
  <dcterms:modified xsi:type="dcterms:W3CDTF">2022-01-29T07:28:21Z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BA34C9FDB6E64F33A934D43BC149A845</vt:lpwstr>
  </property>
</Properties>
</file>