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sz w:val="32"/>
          <w:szCs w:val="32"/>
        </w:rPr>
      </w:pPr>
      <w:r>
        <w:rPr>
          <w:rFonts w:hAnsi="黑体" w:eastAsia="黑体"/>
          <w:sz w:val="32"/>
          <w:szCs w:val="32"/>
        </w:rPr>
        <w:t>附件</w:t>
      </w:r>
    </w:p>
    <w:p>
      <w:pPr>
        <w:spacing w:line="600" w:lineRule="exact"/>
        <w:rPr>
          <w:rFonts w:eastAsia="黑体"/>
          <w:sz w:val="32"/>
          <w:szCs w:val="32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bookmarkStart w:id="0" w:name="_GoBack"/>
      <w:r>
        <w:rPr>
          <w:rFonts w:hint="eastAsia" w:eastAsia="方正小标宋简体"/>
          <w:sz w:val="44"/>
          <w:szCs w:val="44"/>
        </w:rPr>
        <w:t>天津港集疏运专用货运通道</w:t>
      </w:r>
      <w:r>
        <w:rPr>
          <w:rFonts w:eastAsia="方正小标宋简体"/>
          <w:sz w:val="44"/>
          <w:szCs w:val="44"/>
        </w:rPr>
        <w:t>工程概算核定表</w:t>
      </w:r>
    </w:p>
    <w:bookmarkEnd w:id="0"/>
    <w:p>
      <w:pPr>
        <w:spacing w:line="580" w:lineRule="exact"/>
        <w:ind w:right="440"/>
        <w:jc w:val="right"/>
        <w:rPr>
          <w:rFonts w:ascii="宋体" w:hAnsi="宋体" w:cs="宋体"/>
          <w:color w:val="000000"/>
          <w:kern w:val="0"/>
          <w:sz w:val="22"/>
          <w:szCs w:val="22"/>
        </w:rPr>
      </w:pPr>
    </w:p>
    <w:tbl>
      <w:tblPr>
        <w:tblStyle w:val="2"/>
        <w:tblW w:w="5347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3583"/>
        <w:gridCol w:w="2496"/>
        <w:gridCol w:w="20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tblHeader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项目名称及工程费用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黑体" w:cs="宋体"/>
                <w:b/>
                <w:color w:val="000000"/>
                <w:sz w:val="24"/>
                <w:lang w:bidi="ar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核定投资概算</w:t>
            </w:r>
            <w:r>
              <w:rPr>
                <w:rFonts w:hint="eastAsia" w:ascii="黑体" w:hAnsi="黑体" w:eastAsia="黑体" w:cs="宋体"/>
                <w:kern w:val="0"/>
                <w:sz w:val="24"/>
                <w:szCs w:val="24"/>
              </w:rPr>
              <w:t>（万元）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rFonts w:ascii="黑体" w:hAnsi="黑体" w:eastAsia="黑体" w:cs="宋体"/>
                <w:kern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lang w:bidi="ar"/>
              </w:rPr>
              <w:t>第一部分</w:t>
            </w: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sz w:val="24"/>
                <w:lang w:bidi="ar"/>
              </w:rPr>
              <w:t>建筑安装工程费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920737.50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101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临时工程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1773.75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102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路基工程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19992.19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103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路面工程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12194.46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104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桥梁涵洞工程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428555.64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106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交叉工程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227135.99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107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交通工程及沿线设施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61232.21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108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绿化及环境保护工程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27818.50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109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其他工程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132034.76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110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专项费用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10000.00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lang w:bidi="ar"/>
              </w:rPr>
              <w:t>第二部分</w:t>
            </w: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sz w:val="24"/>
                <w:lang w:bidi="ar"/>
              </w:rPr>
              <w:t>土地使用及拆迁补偿费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465373.10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201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土地使用费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222134.21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202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拆迁补偿费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26320.04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203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其他补偿费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203095.37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bottom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20301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地上附着物补偿及青苗补偿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1001.31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20302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企业停产停业损失补偿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4371.42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20303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拆迁服务费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1831.62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20304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建筑物清拆费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1259.27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2030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高压线切改费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"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64233.8</w:t>
            </w:r>
            <w:r>
              <w:rPr>
                <w:color w:val="000000"/>
                <w:kern w:val="0"/>
                <w:sz w:val="24"/>
                <w:szCs w:val="24"/>
                <w:lang w:val="en" w:bidi="ar"/>
              </w:rPr>
              <w:t>9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十二大街段电力切改按4回路计取、天祥路段电力切改按2回路计取。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2030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综合管线切改费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37672.59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2030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水厂改造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40081.69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2030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铁路专用线拆迁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19940.40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203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  <w:t>09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生态红线占补平衡费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6974.65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2031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绿化迁移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25728.53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204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企业拆迁费用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13326.66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"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嘉和昊成物流有限公司和华泰储运有限公司拆迁费用。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205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水土保持补偿费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496.82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lang w:bidi="ar"/>
              </w:rPr>
              <w:t>第三部分</w:t>
            </w: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sz w:val="24"/>
                <w:lang w:bidi="ar"/>
              </w:rPr>
              <w:t>工程建设其他费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53449.74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301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建设单位（业主）管理费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5916.28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302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工程监理费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11979.45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303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竣（交）工验收试验检测费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270.74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研究试验费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967.73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前期咨询费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420.24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30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勘察费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7286.32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设计费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13502.42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304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招标服务费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300.00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305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其他前期工作费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626.5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306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专项评价（估）费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977.33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307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联合试运转费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  <w:lang w:val="en"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311.0</w:t>
            </w:r>
            <w:r>
              <w:rPr>
                <w:color w:val="000000"/>
                <w:kern w:val="0"/>
                <w:sz w:val="24"/>
                <w:szCs w:val="24"/>
                <w:lang w:val="en" w:bidi="ar"/>
              </w:rPr>
              <w:t>2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308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生产准备费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46.35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309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工程保通费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7000.00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  <w:t>310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工程保险费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3614.96</w:t>
            </w:r>
          </w:p>
        </w:tc>
        <w:tc>
          <w:tcPr>
            <w:tcW w:w="216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b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  <w:t>311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其他相关费用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230.40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lang w:bidi="ar"/>
              </w:rPr>
              <w:t>第四部分</w:t>
            </w: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 xml:space="preserve"> </w:t>
            </w:r>
            <w:r>
              <w:rPr>
                <w:rFonts w:ascii="宋体" w:hAnsi="宋体" w:cs="宋体"/>
                <w:b/>
                <w:color w:val="000000"/>
                <w:sz w:val="24"/>
                <w:lang w:bidi="ar"/>
              </w:rPr>
              <w:t>预备费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43186.8</w:t>
            </w:r>
            <w:r>
              <w:rPr>
                <w:rFonts w:hint="eastAsia"/>
                <w:b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401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>基本预备费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color w:val="000000"/>
                <w:kern w:val="0"/>
                <w:sz w:val="24"/>
                <w:szCs w:val="24"/>
                <w:lang w:bidi="ar"/>
              </w:rPr>
              <w:t>43186.8</w:t>
            </w:r>
            <w:r>
              <w:rPr>
                <w:rFonts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lang w:bidi="ar"/>
              </w:rPr>
              <w:t>第一至四部分合计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1482747.16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lang w:bidi="ar"/>
              </w:rPr>
              <w:t>建设期利息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101744.00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553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65" w:type="pct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sz w:val="24"/>
                <w:lang w:bidi="ar"/>
              </w:rPr>
              <w:t>公路基本造价</w:t>
            </w:r>
          </w:p>
        </w:tc>
        <w:tc>
          <w:tcPr>
            <w:tcW w:w="1369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  <w:r>
              <w:rPr>
                <w:b/>
                <w:color w:val="000000"/>
                <w:kern w:val="0"/>
                <w:sz w:val="24"/>
                <w:szCs w:val="24"/>
                <w:lang w:bidi="ar"/>
              </w:rPr>
              <w:t>1584491.16</w:t>
            </w:r>
          </w:p>
        </w:tc>
        <w:tc>
          <w:tcPr>
            <w:tcW w:w="1111" w:type="pc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4"/>
                <w:lang w:bidi="ar"/>
              </w:rPr>
            </w:pPr>
          </w:p>
        </w:tc>
      </w:tr>
    </w:tbl>
    <w:p>
      <w:pPr>
        <w:wordWrap w:val="0"/>
        <w:spacing w:line="520" w:lineRule="exact"/>
        <w:ind w:right="26"/>
        <w:rPr>
          <w:rFonts w:eastAsia="仿宋_GB2312"/>
          <w:sz w:val="32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>
      <w:pPr>
        <w:tabs>
          <w:tab w:val="left" w:pos="1418"/>
        </w:tabs>
        <w:spacing w:line="540" w:lineRule="exact"/>
        <w:ind w:right="26" w:firstLine="640" w:firstLineChars="200"/>
        <w:rPr>
          <w:rFonts w:hint="eastAsia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0ZWE3NmNiMzNiZmI4NmNhZTM3ZTQyNWY0YjIxNWYifQ=="/>
  </w:docVars>
  <w:rsids>
    <w:rsidRoot w:val="321D7D46"/>
    <w:rsid w:val="01142EED"/>
    <w:rsid w:val="07306F35"/>
    <w:rsid w:val="118F4775"/>
    <w:rsid w:val="302E5476"/>
    <w:rsid w:val="321D7D46"/>
    <w:rsid w:val="50B927EB"/>
    <w:rsid w:val="616E248F"/>
    <w:rsid w:val="61C472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177</Words>
  <Characters>231</Characters>
  <Lines>0</Lines>
  <Paragraphs>0</Paragraphs>
  <TotalTime>0</TotalTime>
  <ScaleCrop>false</ScaleCrop>
  <LinksUpToDate>false</LinksUpToDate>
  <CharactersWithSpaces>252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2022-06-14T07:47:00Z</dcterms:created>
  <dc:creator>WPS_1628732352</dc:creator>
  <cp:lastModifiedBy>WPS_1628732352</cp:lastModifiedBy>
  <dcterms:modified xsi:type="dcterms:W3CDTF">2022-06-14T08:23:10Z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1CD9D17A98E54BA2B17FAE8FF4E52EBF</vt:lpwstr>
  </property>
</Properties>
</file>