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6"/>
        <w:rPr>
          <w:rFonts w:eastAsia="黑体"/>
          <w:sz w:val="28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spacing w:line="400" w:lineRule="exact"/>
        <w:ind w:right="28"/>
        <w:rPr>
          <w:rFonts w:eastAsia="黑体"/>
          <w:kern w:val="0"/>
          <w:szCs w:val="32"/>
        </w:rPr>
      </w:pPr>
    </w:p>
    <w:p>
      <w:pPr>
        <w:spacing w:line="520" w:lineRule="exact"/>
        <w:jc w:val="center"/>
        <w:outlineLvl w:val="0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天津市生态文明建设气象保障</w:t>
      </w:r>
      <w:bookmarkStart w:id="0" w:name="_GoBack"/>
      <w:bookmarkEnd w:id="0"/>
    </w:p>
    <w:p>
      <w:pPr>
        <w:spacing w:line="520" w:lineRule="exact"/>
        <w:jc w:val="center"/>
        <w:outlineLvl w:val="0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服务系统工程—观测系统建设子工程初步设计报告投资概算核定表</w:t>
      </w:r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80" w:lineRule="exact"/>
        <w:jc w:val="right"/>
        <w:rPr>
          <w:kern w:val="0"/>
          <w:szCs w:val="21"/>
        </w:rPr>
      </w:pPr>
      <w:r>
        <w:rPr>
          <w:kern w:val="0"/>
          <w:szCs w:val="21"/>
        </w:rPr>
        <w:t>单位：万元</w:t>
      </w:r>
    </w:p>
    <w:tbl>
      <w:tblPr>
        <w:tblStyle w:val="2"/>
        <w:tblW w:w="501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137"/>
        <w:gridCol w:w="1169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工程项目及名称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核定概算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30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工程费用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9365.65 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城市生态气象及环境观测分系统建设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2008.50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城市大气边界层综合观测分系统建设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2524.46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生态关键带垂直气象观测分系统建设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3659.00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灾害性天气监测分系统建设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1173.68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30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工程建设其他费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234.80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建设单位管理费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68.16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项目前期工作咨询费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16.64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rPr>
          <w:trHeight w:val="482" w:hRule="exact"/>
        </w:trPr>
        <w:tc>
          <w:tcPr>
            <w:tcW w:w="46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设计费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35.00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工程监理费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55.00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站址勘察费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60.00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5.1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电磁环境测试费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6.00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5.2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环境评价咨询费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45.00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5.3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试验费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9.00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预备费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143.55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基本预备费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143.55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4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9744.00</w:t>
            </w:r>
          </w:p>
        </w:tc>
        <w:tc>
          <w:tcPr>
            <w:tcW w:w="8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100" w:lineRule="exact"/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1DF143AC"/>
    <w:rsid w:val="1DF14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2022-06-15T06:46:00Z</dcterms:created>
  <dc:creator>WPS_1628732352</dc:creator>
  <cp:lastModifiedBy>WPS_1628732352</cp:lastModifiedBy>
  <dcterms:modified xsi:type="dcterms:W3CDTF">2022-06-15T06:46:30Z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AE2D9C710448454CAEB74EEACB2B56A5</vt:lpwstr>
  </property>
</Properties>
</file>