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560"/>
        <w:ind w:right="0" w:left="0" w:firstLine="0"/>
        <w:jc w:val="both"/>
        <w:rPr>
          <w:rFonts w:ascii="黑体" w:hAnsi="黑体" w:cs="黑体" w:eastAsia="黑体"/>
          <w:color w:val="000000"/>
          <w:spacing w:val="0"/>
          <w:position w:val="0"/>
          <w:sz w:val="32"/>
          <w:shd w:fill="auto" w:val="clear"/>
        </w:rPr>
      </w:pPr>
      <w:r>
        <w:rPr>
          <w:rFonts w:ascii="黑体" w:hAnsi="黑体" w:cs="黑体" w:eastAsia="黑体"/>
          <w:color w:val="000000"/>
          <w:spacing w:val="0"/>
          <w:position w:val="0"/>
          <w:sz w:val="32"/>
          <w:shd w:fill="auto" w:val="clear"/>
        </w:rPr>
        <w:t xml:space="preserve">附件1</w:t>
      </w:r>
    </w:p>
    <w:p>
      <w:pPr>
        <w:spacing w:before="0" w:after="0" w:line="560"/>
        <w:ind w:right="0" w:left="0" w:firstLine="0"/>
        <w:jc w:val="both"/>
        <w:rPr>
          <w:rFonts w:ascii="方正小标宋简体" w:hAnsi="方正小标宋简体" w:cs="方正小标宋简体" w:eastAsia="方正小标宋简体"/>
          <w:color w:val="000000"/>
          <w:spacing w:val="0"/>
          <w:position w:val="0"/>
          <w:sz w:val="44"/>
          <w:shd w:fill="auto" w:val="clear"/>
        </w:rPr>
      </w:pPr>
    </w:p>
    <w:p>
      <w:pPr>
        <w:spacing w:before="0" w:after="0" w:line="560"/>
        <w:ind w:right="0" w:left="0" w:firstLine="0"/>
        <w:jc w:val="center"/>
        <w:rPr>
          <w:rFonts w:ascii="方正小标宋简体" w:hAnsi="方正小标宋简体" w:cs="方正小标宋简体" w:eastAsia="方正小标宋简体"/>
          <w:color w:val="auto"/>
          <w:spacing w:val="0"/>
          <w:position w:val="0"/>
          <w:sz w:val="4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44"/>
          <w:shd w:fill="auto" w:val="clear"/>
        </w:rPr>
        <w:t xml:space="preserve">天津市产教融合型企业认定评价指标体系</w:t>
      </w:r>
    </w:p>
    <w:p>
      <w:pPr>
        <w:spacing w:before="0" w:after="0" w:line="560"/>
        <w:ind w:right="0" w:left="0" w:firstLine="0"/>
        <w:jc w:val="center"/>
        <w:rPr>
          <w:rFonts w:ascii="方正小标宋简体" w:hAnsi="方正小标宋简体" w:cs="方正小标宋简体" w:eastAsia="方正小标宋简体"/>
          <w:color w:val="000000"/>
          <w:spacing w:val="0"/>
          <w:position w:val="0"/>
          <w:sz w:val="44"/>
          <w:shd w:fill="auto" w:val="clear"/>
        </w:rPr>
      </w:pPr>
    </w:p>
    <w:p>
      <w:pPr>
        <w:spacing w:before="0" w:after="0" w:line="560"/>
        <w:ind w:right="0" w:left="0" w:firstLine="640"/>
        <w:jc w:val="both"/>
        <w:rPr>
          <w:rFonts w:ascii="??_GB2312" w:hAnsi="??_GB2312" w:cs="??_GB2312" w:eastAsia="??_GB2312"/>
          <w:b/>
          <w:color w:val="000000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为深入学习贯彻党的十九大精神和全国教育大会精神，落实国家发展改革委、教育部等六部委联合制定的《关于印发国家产教融合建设试点实施方案的通知》（发改社会〔</w:t>
      </w: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2019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〕</w:t>
      </w: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1558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号）要求和部署，做好我市产教融合型企业认定工作，现制定如下指标评价体系。</w:t>
      </w:r>
    </w:p>
    <w:p>
      <w:pPr>
        <w:numPr>
          <w:ilvl w:val="0"/>
          <w:numId w:val="4"/>
        </w:numPr>
        <w:spacing w:before="0" w:after="0" w:line="560"/>
        <w:ind w:right="0" w:left="0" w:firstLine="640"/>
        <w:jc w:val="left"/>
        <w:rPr>
          <w:rFonts w:ascii="黑体" w:hAnsi="黑体" w:cs="黑体" w:eastAsia="黑体"/>
          <w:color w:val="000000"/>
          <w:spacing w:val="0"/>
          <w:position w:val="0"/>
          <w:sz w:val="32"/>
          <w:shd w:fill="auto" w:val="clear"/>
        </w:rPr>
      </w:pPr>
      <w:r>
        <w:rPr>
          <w:rFonts w:ascii="黑体" w:hAnsi="黑体" w:cs="黑体" w:eastAsia="黑体"/>
          <w:color w:val="000000"/>
          <w:spacing w:val="0"/>
          <w:position w:val="0"/>
          <w:sz w:val="32"/>
          <w:shd w:fill="auto" w:val="clear"/>
        </w:rPr>
        <w:t xml:space="preserve">筛选性指标（一票否决）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根据《天津市发展改革委、天津市教委关于征集培育第二批产教融合型企业的公告》，天津市范围内共计</w:t>
      </w: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38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家企业申报第二批产教融合型企业，其中</w:t>
      </w: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家企业经过一票否决，未进入打分环节。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1.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在天津市注册经营，具有独立法人资格，依法在我市纳税的企业（包括中央企业、全国性特大型民营企业在我市的所属企业或分支机构）。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2.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申请单位通过独资、合资、合作等方式，利用资本、技术、知识、设施、管理等要素，依法举办或参与举办职业教育、高等教育，在实训基地、学科专业、教学课程建设和技术研发等方面稳定开展校企合作。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3.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申请单位主营业务符合现代农业、智能制造、高端装备、新一代信息技术、生物医药、节能环保、新能源、新材料以及研发设计、数字创意、现代交通运输、高效物流、融资租赁、工程咨询、检验检测认证、电子商务、服务外包等急需产业领域企业，以及养老、家政、托幼、健康等社会领域龙头企业。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4.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申请单位主营业务为教育培训服务的企业不纳入建设培育范围。（</w:t>
      </w: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2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家不符合）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5.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申请单位无重大环保、安全、质量事故，具有良好信用记录，无涉税等违法违规经营行为。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6.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申请单位未提供营业执照、核心佐证材料不全的企业。（</w:t>
      </w: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家不符合）</w:t>
      </w:r>
    </w:p>
    <w:p>
      <w:pPr>
        <w:spacing w:before="0" w:after="0" w:line="560"/>
        <w:ind w:right="0" w:left="0" w:firstLine="640"/>
        <w:jc w:val="left"/>
        <w:rPr>
          <w:rFonts w:ascii="黑体" w:hAnsi="黑体" w:cs="黑体" w:eastAsia="黑体"/>
          <w:color w:val="000000"/>
          <w:spacing w:val="0"/>
          <w:position w:val="0"/>
          <w:sz w:val="32"/>
          <w:shd w:fill="auto" w:val="clear"/>
        </w:rPr>
      </w:pPr>
      <w:r>
        <w:rPr>
          <w:rFonts w:ascii="黑体" w:hAnsi="黑体" w:cs="黑体" w:eastAsia="黑体"/>
          <w:color w:val="000000"/>
          <w:spacing w:val="0"/>
          <w:position w:val="0"/>
          <w:sz w:val="32"/>
          <w:shd w:fill="auto" w:val="clear"/>
        </w:rPr>
        <w:t xml:space="preserve">二、评价性指标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35</w:t>
      </w:r>
      <w:r>
        <w:rPr>
          <w:rFonts w:ascii="黑体" w:hAnsi="黑体" w:cs="黑体" w:eastAsia="黑体"/>
          <w:color w:val="000000"/>
          <w:spacing w:val="0"/>
          <w:position w:val="0"/>
          <w:sz w:val="32"/>
          <w:shd w:fill="auto" w:val="clear"/>
        </w:rPr>
        <w:t xml:space="preserve">家企业经过综合赋分，进入打分环节，满分为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100</w:t>
      </w:r>
      <w:r>
        <w:rPr>
          <w:rFonts w:ascii="黑体" w:hAnsi="黑体" w:cs="黑体" w:eastAsia="黑体"/>
          <w:color w:val="000000"/>
          <w:spacing w:val="0"/>
          <w:position w:val="0"/>
          <w:sz w:val="32"/>
          <w:shd w:fill="auto" w:val="clear"/>
        </w:rPr>
        <w:t xml:space="preserve">分。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1.</w:t>
      </w:r>
      <w:r>
        <w:rPr>
          <w:rFonts w:ascii="黑体" w:hAnsi="黑体" w:cs="黑体" w:eastAsia="黑体"/>
          <w:color w:val="000000"/>
          <w:spacing w:val="0"/>
          <w:position w:val="0"/>
          <w:sz w:val="32"/>
          <w:shd w:fill="auto" w:val="clear"/>
        </w:rPr>
        <w:t xml:space="preserve">企业综合评价（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0-10</w:t>
      </w:r>
      <w:r>
        <w:rPr>
          <w:rFonts w:ascii="黑体" w:hAnsi="黑体" w:cs="黑体" w:eastAsia="黑体"/>
          <w:color w:val="000000"/>
          <w:spacing w:val="0"/>
          <w:position w:val="0"/>
          <w:sz w:val="32"/>
          <w:shd w:fill="auto" w:val="clear"/>
        </w:rPr>
        <w:t xml:space="preserve">分）：数据采集于企业评价情况栏。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中小板、新三板、深圳创业板、沪主板、天交所创新版、雏鹰企业、瞪羚企业、科技领军（培育）企业、高新企业、中华老字号、境外上市企业等优质企业得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分；有限公司及空白者得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分。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2.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企业规模（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0-10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分）：数据采集于企业资产情况栏。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企业规模超过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1000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万元得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分，低于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1000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万元得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5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分。空白得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分。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3.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与院校合作共建学科（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0-20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分）：数据采集于几个学科专业点。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2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个及以上学科得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20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分。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1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个学科得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分。没有得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分。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4.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开展实习实训（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0-10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分）：数据采集于实习时间及人数。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开展均得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分。未开展得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分。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5.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面向社会开展技术技能培训服务（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0-10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分）：数据采集于是否面向社会开展技术技能培训服务。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开展均得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分。未开展得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分。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6.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建设产教融合实训基地（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0-20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分）：数据采集于是否面向社会开展技术技能培训服务。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建设均得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20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分。未建设得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分。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7.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企业与院校共享知识产权（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0-10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分）：数据采集于是否企业与院校共享知识产权。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共享知识产权均得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分。没有共享知识产权得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分。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8.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企业有明确的产教融合年度工作计划（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0-10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分）：数据采集于是否企业有明确的产教融合年度工作计划。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有年度工作计划得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分。无年度工作计划得</w:t>
      </w:r>
      <w:r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  <w:t xml:space="preserve">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auto" w:val="clear"/>
        </w:rPr>
        <w:t xml:space="preserve">分。</w:t>
      </w:r>
    </w:p>
    <w:p>
      <w:pPr>
        <w:spacing w:before="0" w:after="0" w:line="560"/>
        <w:ind w:right="0" w:left="0" w:firstLine="640"/>
        <w:jc w:val="left"/>
        <w:rPr>
          <w:rFonts w:ascii="仿宋_GB2312" w:hAnsi="仿宋_GB2312" w:cs="仿宋_GB2312" w:eastAsia="仿宋_GB2312"/>
          <w:color w:val="000000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