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eastAsia="黑体"/>
          <w:sz w:val="32"/>
          <w:szCs w:val="32"/>
        </w:rPr>
      </w:pP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市中心妇产科医院原址改扩建工程</w:t>
      </w:r>
      <w:bookmarkStart w:id="0" w:name="_GoBack"/>
      <w:bookmarkEnd w:id="0"/>
    </w:p>
    <w:p>
      <w:pPr>
        <w:adjustRightIn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医疗设备清单表</w:t>
      </w:r>
    </w:p>
    <w:p>
      <w:pPr>
        <w:adjustRightIn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77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785"/>
        <w:gridCol w:w="1088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DR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数字胃肠机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血细胞分析流水线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血型仪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生化分析仪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尿液分析仪流水线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血凝仪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洗消设备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LDRP</w:t>
            </w: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病房及其设备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水中分娩设备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手术灯、塔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高端孕产妇彩色超声诊断仪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便携全身彩色超声诊断仪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分娩产房内设备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产房彩色超声诊断仪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分娩手术间设备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麻醉机及其配套设备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手术床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腔镜设备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产科病房内设备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化学发光仪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IVF</w:t>
            </w: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工作站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显微镜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激光破膜仪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CO2</w:t>
            </w: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培养箱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PCR</w:t>
            </w: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扩增仪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荧光定量仪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基因测序仪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助孕中心彩色超声诊断仪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全自动摆药机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产科彩色超声诊断仪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NICU</w:t>
            </w: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配套设备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新生儿彩色超声诊断仪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呼吸机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PI</w:t>
            </w: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实验室及精密仪器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PCR</w:t>
            </w: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实验室及流式细胞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高通量测序与生物信息分析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产前筛查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组织样本库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</w:tr>
    </w:tbl>
    <w:p>
      <w:pPr>
        <w:adjustRightInd w:val="0"/>
        <w:spacing w:line="560" w:lineRule="exact"/>
        <w:rPr>
          <w:rFonts w:eastAsia="黑体"/>
          <w:sz w:val="32"/>
          <w:szCs w:val="32"/>
        </w:rPr>
      </w:pPr>
    </w:p>
    <w:p>
      <w:pPr>
        <w:wordWrap w:val="0"/>
        <w:rPr>
          <w:rFonts w:eastAsia="仿宋_GB2312"/>
          <w:sz w:val="32"/>
          <w:szCs w:val="32"/>
        </w:rPr>
      </w:pPr>
    </w:p>
    <w:p>
      <w:pPr>
        <w:wordWrap w:val="0"/>
        <w:rPr>
          <w:rFonts w:eastAsia="仿宋_GB2312"/>
          <w:sz w:val="32"/>
          <w:szCs w:val="32"/>
        </w:rPr>
      </w:pPr>
    </w:p>
    <w:p>
      <w:pPr>
        <w:wordWrap w:val="0"/>
        <w:rPr>
          <w:rFonts w:eastAsia="仿宋_GB2312"/>
          <w:sz w:val="32"/>
          <w:szCs w:val="32"/>
        </w:rPr>
      </w:pPr>
    </w:p>
    <w:p>
      <w:pPr>
        <w:wordWrap w:val="0"/>
        <w:rPr>
          <w:rFonts w:eastAsia="仿宋_GB2312"/>
          <w:sz w:val="32"/>
          <w:szCs w:val="32"/>
        </w:rPr>
      </w:pPr>
    </w:p>
    <w:p>
      <w:pPr>
        <w:wordWrap w:val="0"/>
        <w:rPr>
          <w:rFonts w:eastAsia="仿宋_GB2312"/>
          <w:sz w:val="32"/>
          <w:szCs w:val="32"/>
        </w:rPr>
      </w:pPr>
    </w:p>
    <w:p>
      <w:pPr>
        <w:wordWrap w:val="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0A8A4B19"/>
    <w:rsid w:val="21406560"/>
    <w:rsid w:val="24DE3764"/>
    <w:rsid w:val="31D6007B"/>
    <w:rsid w:val="52B46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D77E080E16DA4A4CB77B1786789A71F9</vt:lpwstr>
  </property>
</Properties>
</file>