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480" w:lineRule="exac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480" w:lineRule="exact"/>
        <w:jc w:val="center"/>
        <w:rPr>
          <w:rFonts w:eastAsia="方正黑体_GBK"/>
          <w:color w:val="000000"/>
          <w:sz w:val="32"/>
          <w:szCs w:val="32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2021</w:t>
      </w:r>
      <w:r>
        <w:rPr>
          <w:rFonts w:hAnsi="方正小标宋简体" w:eastAsia="方正小标宋简体"/>
          <w:color w:val="000000"/>
          <w:sz w:val="44"/>
          <w:szCs w:val="44"/>
        </w:rPr>
        <w:t>年度强制性清洁生产审核企业名单</w:t>
      </w:r>
    </w:p>
    <w:bookmarkEnd w:id="0"/>
    <w:tbl>
      <w:tblPr>
        <w:tblStyle w:val="2"/>
        <w:tblpPr w:leftFromText="180" w:rightFromText="180" w:vertAnchor="text" w:horzAnchor="page" w:tblpXSpec="center" w:tblpY="740"/>
        <w:tblOverlap w:val="never"/>
        <w:tblW w:w="85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020"/>
        <w:gridCol w:w="3480"/>
        <w:gridCol w:w="3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lang w:bidi="ar"/>
              </w:rPr>
              <w:t>所在区</w:t>
            </w: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lang w:bidi="ar"/>
              </w:rPr>
              <w:t>企业名称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lang w:val="en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lang w:val="en" w:bidi="ar"/>
              </w:rPr>
              <w:t>纳入审核依据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西青区</w:t>
            </w: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中粮利金（天津）粮油股份有限公司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</w:t>
            </w:r>
            <w:r>
              <w:rPr>
                <w:rFonts w:eastAsia="仿宋_GB2312"/>
                <w:color w:val="000000"/>
                <w:kern w:val="0"/>
                <w:sz w:val="20"/>
                <w:lang w:val="en" w:bidi="ar"/>
              </w:rPr>
              <w:t>第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(三)</w:t>
            </w:r>
            <w:r>
              <w:rPr>
                <w:rFonts w:eastAsia="仿宋_GB2312"/>
                <w:color w:val="000000"/>
                <w:kern w:val="0"/>
                <w:sz w:val="20"/>
                <w:lang w:val="en" w:bidi="ar"/>
              </w:rPr>
              <w:t>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天津市全友钢丝绳有限公司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《条例》第十三条第(三)款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天津津滨供热有限公司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《条例》第十三条第(三)、(四)款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蓝月亮（天津）有限公司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天津万华股份有限公司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《条例》第十三条第(三)款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天津易盛泰精密部件有限公司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金进光电（天津）有限公司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大成万达（天津）有限公司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天津松下电子部品有限公司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天津市腾达企业总公司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天津市西青医院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武清区</w:t>
            </w: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天津天狮生命源有限公司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天津完达山乳品有限公司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天津市彤泰成科技有限公司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《条例》第十三条第(三)款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艾斯迪（天津）汽车零部件有限公司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《条例》第十三条第(三)款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天津汇达热力集团有限公司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《条例》第十三条第(三)款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102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宝坻区</w:t>
            </w: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天津荣盛盟固利新能源科技有限公司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《条例》第十三条第(三)款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102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天津市鼎华百圣建筑混凝土有限公司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《条例》第十三条第(三)款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19</w:t>
            </w:r>
          </w:p>
        </w:tc>
        <w:tc>
          <w:tcPr>
            <w:tcW w:w="102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天津华庆百胜环境卫生管理有限公司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20</w:t>
            </w:r>
          </w:p>
        </w:tc>
        <w:tc>
          <w:tcPr>
            <w:tcW w:w="102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天津市巨翔金属制品股份有限公司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21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南开区</w:t>
            </w: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天津市津房热能技术开发有限公司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《条例》第十三条第(三)款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10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河西区</w:t>
            </w: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天津市河西区热力工程服务有限公司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《条例》第十三条第(三)、(四)款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23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天津市房信供热有限公司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《条例》第十三条第(三)、(四)款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天津市津安热电有限公司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《条例》第十三条第(三)、(四)款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10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静海区</w:t>
            </w: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天津勤晟金属制品有限公司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《条例》第十三条第(三)、(四)款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102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天津市金鑫晟隆金属制品有限公司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《条例》第十三条第(三)款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27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天津勤晟科技有限公司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《条例》第十三条第(三)款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28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天津信隆实业有限公司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29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天津北特汽车零部件有限公司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北辰区</w:t>
            </w: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天津顶津饮品有限公司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31</w:t>
            </w:r>
          </w:p>
        </w:tc>
        <w:tc>
          <w:tcPr>
            <w:tcW w:w="10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滨海新区</w:t>
            </w: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天津市南港工业区能源公司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32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天津滨海新区永利供热有限公司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33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天津滨海供热有限公司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34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天津市滨海新区塘沽房产供热中心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天津一汽丰田发动机有限公司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36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天津经济技术开发区现代产业区开发建设有限公司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37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天津华夏线路板（天津）有限公司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38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中国石油化工股份有限公司大港分公司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39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天津统一企业有限公司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天津新港船舶重工有限责任公司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《条例》第十三条第(四)款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41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天津鼎兴橡塑有限公司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《条例》第十三条第(一)款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42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天津滨海新区环汉固废综合处理有限公司（滨海新区垃圾焚烧发电厂）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43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天津滨海新区环汉固废综合处理有限公司（滨海新区大港垃圾焚烧发电厂）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44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天津绿展环保科技有限公司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45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天津中集集装箱有限公司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46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凯莱英生命科学技术（天津）有限公司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47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中海石油环保服务（天津）有限公司（碧海环保）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48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天津辛德玛悬浮剂有限公司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49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天津市东林热镀锌有限公司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壳牌（天津）石油化工有限公司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51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雪佛龙（天津）润滑油有限公司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52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天津德凯化工股份有限公司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53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天津键凯科技有限公司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54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道达尔（天津）工业有限公司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55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天津正达科技有限责任公司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56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爱思开能源润滑油（天津）有限公司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57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天津荣知园自行车有限公司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58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天津天管元通管材制品有限公司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59</w:t>
            </w:r>
          </w:p>
        </w:tc>
        <w:tc>
          <w:tcPr>
            <w:tcW w:w="10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宁河区</w:t>
            </w: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天津市兴佳圆自行车有限公司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60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天津市七星马自行车有限公司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61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天津市科耐特自行车有限公司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62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天津市煜德丰自行车有限公司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63</w:t>
            </w:r>
          </w:p>
        </w:tc>
        <w:tc>
          <w:tcPr>
            <w:tcW w:w="10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东丽区</w:t>
            </w: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天津钢铁集团有限公司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FF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《条例》第十三条第(一)款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64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天津钢管制造有限公司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FF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《条例》第十三条第(一)款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65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天津泰环再生资源利用有限公司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66</w:t>
            </w:r>
          </w:p>
        </w:tc>
        <w:tc>
          <w:tcPr>
            <w:tcW w:w="10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天津市永昌焊丝有限公司</w:t>
            </w:r>
          </w:p>
        </w:tc>
        <w:tc>
          <w:tcPr>
            <w:tcW w:w="32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《条例》第十三条第(二)款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620" w:lineRule="exact"/>
        <w:rPr>
          <w:rFonts w:eastAsia="方正黑体_GBK"/>
          <w:color w:val="000000"/>
          <w:sz w:val="32"/>
          <w:szCs w:val="32"/>
        </w:rPr>
      </w:pPr>
    </w:p>
    <w:p>
      <w:r>
        <w:rPr>
          <w:rFonts w:eastAsia="仿宋_GB2312"/>
          <w:color w:val="000000"/>
          <w:sz w:val="24"/>
          <w:szCs w:val="24"/>
          <w:lang w:val="en"/>
        </w:rPr>
        <w:t>（注：本表中《条例》特指《天津市清洁生产促进条例》。《条例》第十三条“有下列情形之一的，企业应当依照国家和本市规定实施强制性清洁生产审核：(一)污染物排放超过国家和地方排放标准，或者污染物排放总量超过区人民政府核定的排放总量控制指标的；(二)使用有毒有害原料进行生产或者在生产中排放有毒有害物质的；（三）年综合能耗在5000吨标准煤以上；(四)年取水量在20万吨以上的。”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C5127"/>
    <w:rsid w:val="182012EF"/>
    <w:rsid w:val="443C51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2081</Words>
  <Characters>2145</Characters>
  <Lines>0</Lines>
  <Paragraphs>0</Paragraphs>
  <TotalTime>0</TotalTime>
  <ScaleCrop>false</ScaleCrop>
  <LinksUpToDate>false</LinksUpToDate>
  <CharactersWithSpaces>2145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2021-10-25T07:17:00Z</dcterms:created>
  <dc:creator>WPS_1628732352</dc:creator>
  <cp:lastModifiedBy>WPS_1628732352</cp:lastModifiedBy>
  <dcterms:modified xsi:type="dcterms:W3CDTF">2022-11-16T06:40:24Z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C8F2CCD6BE3846238DE16D9E6DDF34C1</vt:lpwstr>
  </property>
</Properties>
</file>