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黑体" w:cs="Times New Roman"/>
          <w:lang w:val="en" w:eastAsia="zh-CN"/>
        </w:rPr>
      </w:pPr>
      <w:r>
        <w:rPr>
          <w:rFonts w:hint="default" w:ascii="Times New Roman" w:hAnsi="Times New Roman" w:eastAsia="黑体" w:cs="Times New Roman"/>
          <w:lang w:val="en" w:eastAsia="zh-CN"/>
        </w:rPr>
        <w:t>附件3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各区清洁生产审核工作部门联系方式</w:t>
      </w:r>
      <w:bookmarkEnd w:id="0"/>
    </w:p>
    <w:p>
      <w:pPr>
        <w:pStyle w:val="2"/>
        <w:rPr>
          <w:rFonts w:hint="eastAsia"/>
        </w:rPr>
      </w:pPr>
    </w:p>
    <w:tbl>
      <w:tblPr>
        <w:tblStyle w:val="4"/>
        <w:tblW w:w="896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349"/>
        <w:gridCol w:w="1905"/>
        <w:gridCol w:w="2819"/>
        <w:gridCol w:w="20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区属</w:t>
            </w:r>
          </w:p>
        </w:tc>
        <w:tc>
          <w:tcPr>
            <w:tcW w:w="4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电话（座机）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发展改革委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投资管理科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23196726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生态综合科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23357325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发展改革委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规划综合科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63012193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综合业务科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27034198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发展改革委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粮食和物资储备科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24160408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污染防治科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办公室24160430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发展改革委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双碳与价格粮食工作科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63008796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9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污染防治科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28013661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发展改革委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投资服务科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26292062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污染防控科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26298022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发展改革委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发展规划科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86516182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污染防治科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86516732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发展改革委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能源环境室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65305338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大气环境室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65369674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发展改革委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社会科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84375639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污染防治科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trike w:val="0"/>
                <w:dstrike w:val="0"/>
                <w:color w:val="000000"/>
                <w:sz w:val="24"/>
                <w:szCs w:val="24"/>
                <w:u w:val="none"/>
                <w:lang w:val="en-US" w:eastAsia="zh-CN"/>
              </w:rPr>
              <w:t>84373319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发展改革委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节能管理科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28528589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管理一科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88657856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发展改革委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能源与城镇发展科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27393373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27931375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发展改革委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能源科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26816714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26810038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发展改革委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能源管理科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29241055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9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综合管理科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29240194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发展改革委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能源科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82966765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大气环境科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22173088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发展改革委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生态文明建设科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68612310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28911256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发展改革委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能源科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69558758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69559959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发展改革委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物资能源管理科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29134427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减排科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82869068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400" w:lineRule="exact"/>
        <w:rPr>
          <w:rFonts w:hint="eastAsia" w:eastAsia="宋体"/>
          <w:color w:val="000000"/>
          <w:sz w:val="24"/>
          <w:szCs w:val="24"/>
          <w:lang w:val="en" w:eastAsia="zh-CN"/>
        </w:rPr>
        <w:sectPr>
          <w:footerReference r:id="rId3" w:type="default"/>
          <w:pgSz w:w="11906" w:h="16838"/>
          <w:pgMar w:top="1814" w:right="1474" w:bottom="2041" w:left="1474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" w:eastAsia="zh-CN"/>
        </w:rPr>
        <w:t>注：区发展改革委主要解答：依据《天津市清洁生产条例》第十三条第（三）款、第(四)款开展清洁生产审核的有关问题；区生态环境局主要解答：依据《天津市清洁生产促进条例》第十三条第（一）款、第(二)款开展清洁生产的有关问题。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ZWE3NmNiMzNiZmI4NmNhZTM3ZTQyNWY0YjIxNWYifQ=="/>
  </w:docVars>
  <w:rsids>
    <w:rsidRoot w:val="22710782"/>
    <w:rsid w:val="22710782"/>
    <w:rsid w:val="60AB34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文星仿宋"/>
      <w:sz w:val="32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2435</Words>
  <Characters>2515</Characters>
  <Lines>0</Lines>
  <Paragraphs>0</Paragraphs>
  <TotalTime>0</TotalTime>
  <ScaleCrop>false</ScaleCrop>
  <LinksUpToDate>false</LinksUpToDate>
  <CharactersWithSpaces>2515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2022-07-13T07:58:00Z</dcterms:created>
  <dc:creator>WPS_1628732352</dc:creator>
  <cp:lastModifiedBy>WPS_1628732352</cp:lastModifiedBy>
  <dcterms:modified xsi:type="dcterms:W3CDTF">2022-07-13T08:01:01Z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3EB2E889AF0C45F8883229D05DC53B3A</vt:lpwstr>
  </property>
</Properties>
</file>