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/>
          <w:color w:val="auto"/>
          <w:sz w:val="32"/>
          <w:szCs w:val="32"/>
          <w:highlight w:val="none"/>
          <w:lang w:val="en"/>
        </w:rPr>
      </w:pPr>
      <w:r>
        <w:rPr>
          <w:rFonts w:ascii="Times New Roman" w:hAnsi="Times New Roman" w:eastAsia="黑体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/>
          <w:color w:val="auto"/>
          <w:sz w:val="32"/>
          <w:szCs w:val="32"/>
          <w:highlight w:val="none"/>
          <w:lang w:val="en"/>
        </w:rPr>
        <w:t xml:space="preserve"> 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Times New Roman" w:eastAsia="方正小标宋简体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Times New Roman" w:eastAsia="方正小标宋简体"/>
          <w:color w:val="auto"/>
          <w:sz w:val="44"/>
          <w:szCs w:val="44"/>
          <w:highlight w:val="none"/>
          <w:lang w:val="en-US" w:eastAsia="zh-CN"/>
        </w:rPr>
        <w:t>2022年重点用能单位能源审计计划</w:t>
      </w:r>
      <w:bookmarkEnd w:id="0"/>
    </w:p>
    <w:tbl>
      <w:tblPr>
        <w:tblStyle w:val="2"/>
        <w:tblW w:w="5000" w:type="pct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5250"/>
        <w:gridCol w:w="2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tblHeader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天津铁厂有限公司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中国联合网络通信有限公司天津市分公司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天津市和平热力有限责任公司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天津市自来水集团有限公司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天津市热力有限公司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天津市公交集团第二客运有限公司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天津市房信供热有限公司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天津市津安热电有限公司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天津市公交集团第三客运有限公司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天津创业环保集团股份有限公司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天津市津房热能技术开发有限公司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天津三建建筑工程有限公司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天津市路灯管理处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中铁十六局集团第二工程有限公司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天津津滨威立雅水业有限公司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天津市国丰供热有限责任公司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天津市荣华供热有限公司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天津市顺通热力有限公司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天津国能海运有限公司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天津二建建筑工程有限公司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天津泰嘉热力管理有限公司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中铁十五局集团第五工程有限公司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天津华润万家生活超市有限公司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天津滨海国际机场有限公司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天津军电热电有限公司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天津国能津能热电有限公司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天津军粮城发电有限公司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天津市公交集团第四客运有限公司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天津轨道交通运营集团有限公司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天津大桥龙兴焊接材料有限公司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一汽丰田发动机（天津）有限公司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空气化工产品（天津）有限公司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中芯国际集成电路制造(天津)有限公司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天津大桥焊丝有限公司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恩智浦半导体（天津）有限公司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天津市力拓钢制品有限公司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天津市新宇彩板有限公司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中粮利金（天津）粮油股份有限公司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神钢汽车铝材（天津）有限公司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天津万华股份有限公司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中铁十八局集团有限公司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天津巴士实业有限公司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优博络客新型建材（天津）有限公司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弗兰德传动系统有限公司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天津市津热集团北辰供热有限公司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天津万达轮胎有限公司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天津爱旭太阳能科技有限公司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天津市金智塑料制品有限公司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天津市晨兴力克环保科技发展有限公司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绫致时装(天津)有限公司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天津冠芳果汁有限公司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天津华电福源热电有限公司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天津伊利乳品有限责任公司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信义汽车部件（天津）有限公司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天津君利供热有限公司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天津林江科技有限公司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艾斯迪（天津）汽车零部件有限公司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天津市彤泰成科技有限公司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天津冠芳可乐饮料有限公司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乐尔幸华奥斯（天津）有限公司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天津国安盟固利新材料科技股份有限公司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天津朗福服饰有限公司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天津合荣钛业有限公司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天津市新天钢联合特钢有限公司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天津津德制钢有限公司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天津绿动环保能源有限公司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天津市富鑫金属制品有限公司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天津市华旺钢管制造有限公司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天津市鑫丰包装制品有限公司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天津保利达钢铁有限公司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天津福意金属制品有限公司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天津博源中油钢管有限公司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天津市静海区科慧热力有限责任公司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天津市腾源环保科技有限公司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天津民祥药业有限公司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天津市兆博实业有限公司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天津盛利纸业有限责任公司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天津市源泰工贸有限公司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台玻天津玻璃有限公司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天津市宏冠宇金属制品有限公司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天津市静海区振兴镀锌管有限公司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天津绿色动力再生能源有限公司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</w:docVars>
  <w:rsids>
    <w:rsidRoot w:val="244B68CA"/>
    <w:rsid w:val="244B68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2022-08-05T09:09:00Z</dcterms:created>
  <dc:creator>WPS_1628732352</dc:creator>
  <cp:lastModifiedBy>WPS_1628732352</cp:lastModifiedBy>
  <dcterms:modified xsi:type="dcterms:W3CDTF">2022-08-05T09:09:41Z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E6E0AB753CFA43EFA1F53F21C890A808</vt:lpwstr>
  </property>
</Properties>
</file>