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eastAsia="黑体"/>
          <w:color w:val="auto"/>
          <w:sz w:val="32"/>
          <w:szCs w:val="32"/>
        </w:rPr>
      </w:pPr>
      <w:r>
        <w:rPr>
          <w:rFonts w:eastAsia="黑体"/>
          <w:color w:val="auto"/>
          <w:sz w:val="32"/>
          <w:szCs w:val="32"/>
        </w:rPr>
        <w:t>附件</w:t>
      </w:r>
    </w:p>
    <w:p>
      <w:pPr>
        <w:spacing w:line="580" w:lineRule="exact"/>
        <w:jc w:val="center"/>
        <w:rPr>
          <w:rFonts w:hint="eastAsia" w:ascii="方正小标宋简体" w:eastAsia="方正小标宋简体"/>
          <w:color w:val="auto"/>
          <w:sz w:val="44"/>
          <w:szCs w:val="44"/>
        </w:rPr>
      </w:pPr>
      <w:bookmarkStart w:id="0" w:name="_GoBack"/>
      <w:r>
        <w:rPr>
          <w:rFonts w:hint="eastAsia" w:ascii="方正小标宋简体" w:eastAsia="方正小标宋简体"/>
          <w:color w:val="auto"/>
          <w:sz w:val="44"/>
          <w:szCs w:val="44"/>
        </w:rPr>
        <w:t>202</w:t>
      </w:r>
      <w:r>
        <w:rPr>
          <w:rFonts w:hint="eastAsia" w:ascii="方正小标宋简体" w:eastAsia="方正小标宋简体"/>
          <w:color w:val="auto"/>
          <w:sz w:val="44"/>
          <w:szCs w:val="44"/>
          <w:lang w:val="en-US" w:eastAsia="zh-CN"/>
        </w:rPr>
        <w:t>2</w:t>
      </w:r>
      <w:r>
        <w:rPr>
          <w:rFonts w:hint="eastAsia" w:ascii="方正小标宋简体" w:eastAsia="方正小标宋简体"/>
          <w:color w:val="auto"/>
          <w:sz w:val="44"/>
          <w:szCs w:val="44"/>
        </w:rPr>
        <w:t>年天津市节能专项资金使用计划</w:t>
      </w:r>
      <w:bookmarkEnd w:id="0"/>
    </w:p>
    <w:tbl>
      <w:tblPr>
        <w:tblStyle w:val="4"/>
        <w:tblW w:w="4965" w:type="pct"/>
        <w:tblInd w:w="0" w:type="dxa"/>
        <w:tblLayout w:type="fixed"/>
        <w:tblCellMar>
          <w:top w:w="0" w:type="dxa"/>
          <w:left w:w="23" w:type="dxa"/>
          <w:bottom w:w="0" w:type="dxa"/>
          <w:right w:w="23" w:type="dxa"/>
        </w:tblCellMar>
      </w:tblPr>
      <w:tblGrid>
        <w:gridCol w:w="519"/>
        <w:gridCol w:w="1995"/>
        <w:gridCol w:w="973"/>
        <w:gridCol w:w="2314"/>
        <w:gridCol w:w="2963"/>
        <w:gridCol w:w="850"/>
        <w:gridCol w:w="1298"/>
        <w:gridCol w:w="855"/>
        <w:gridCol w:w="945"/>
      </w:tblGrid>
      <w:tr>
        <w:tblPrEx>
          <w:tblCellMar>
            <w:top w:w="0" w:type="dxa"/>
            <w:left w:w="23" w:type="dxa"/>
            <w:bottom w:w="0" w:type="dxa"/>
            <w:right w:w="23" w:type="dxa"/>
          </w:tblCellMar>
        </w:tblPrEx>
        <w:trPr>
          <w:trHeight w:val="822" w:hRule="atLeast"/>
          <w:tblHeader/>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auto"/>
                <w:sz w:val="22"/>
                <w:szCs w:val="22"/>
                <w:highlight w:val="none"/>
                <w:u w:val="none"/>
              </w:rPr>
            </w:pPr>
            <w:r>
              <w:rPr>
                <w:rFonts w:hint="eastAsia" w:ascii="仿宋_GB2312" w:hAnsi="仿宋_GB2312" w:eastAsia="仿宋_GB2312" w:cs="仿宋_GB2312"/>
                <w:b/>
                <w:bCs/>
                <w:i w:val="0"/>
                <w:iCs w:val="0"/>
                <w:color w:val="auto"/>
                <w:kern w:val="0"/>
                <w:sz w:val="22"/>
                <w:szCs w:val="22"/>
                <w:highlight w:val="none"/>
                <w:u w:val="none"/>
                <w:lang w:val="en-US" w:eastAsia="zh-CN" w:bidi="ar"/>
              </w:rPr>
              <w:t>序号</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auto"/>
                <w:sz w:val="22"/>
                <w:szCs w:val="22"/>
                <w:highlight w:val="none"/>
                <w:u w:val="none"/>
              </w:rPr>
            </w:pPr>
            <w:r>
              <w:rPr>
                <w:rFonts w:hint="eastAsia" w:ascii="仿宋_GB2312" w:hAnsi="仿宋_GB2312" w:eastAsia="仿宋_GB2312" w:cs="仿宋_GB2312"/>
                <w:b/>
                <w:bCs/>
                <w:i w:val="0"/>
                <w:iCs w:val="0"/>
                <w:color w:val="auto"/>
                <w:kern w:val="0"/>
                <w:sz w:val="22"/>
                <w:szCs w:val="22"/>
                <w:highlight w:val="none"/>
                <w:u w:val="none"/>
                <w:lang w:val="en-US" w:eastAsia="zh-CN" w:bidi="ar"/>
              </w:rPr>
              <w:t>项目类型</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auto"/>
                <w:sz w:val="22"/>
                <w:szCs w:val="22"/>
                <w:highlight w:val="none"/>
                <w:u w:val="none"/>
              </w:rPr>
            </w:pPr>
            <w:r>
              <w:rPr>
                <w:rFonts w:hint="eastAsia" w:ascii="仿宋_GB2312" w:hAnsi="仿宋_GB2312" w:eastAsia="仿宋_GB2312" w:cs="仿宋_GB2312"/>
                <w:b/>
                <w:bCs/>
                <w:i w:val="0"/>
                <w:iCs w:val="0"/>
                <w:color w:val="auto"/>
                <w:kern w:val="0"/>
                <w:sz w:val="22"/>
                <w:szCs w:val="22"/>
                <w:highlight w:val="none"/>
                <w:u w:val="none"/>
                <w:lang w:val="en-US" w:eastAsia="zh-CN" w:bidi="ar"/>
              </w:rPr>
              <w:t>所在区域</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auto"/>
                <w:sz w:val="22"/>
                <w:szCs w:val="22"/>
                <w:highlight w:val="none"/>
                <w:u w:val="none"/>
              </w:rPr>
            </w:pPr>
            <w:r>
              <w:rPr>
                <w:rFonts w:hint="eastAsia" w:ascii="仿宋_GB2312" w:hAnsi="仿宋_GB2312" w:eastAsia="仿宋_GB2312" w:cs="仿宋_GB2312"/>
                <w:b/>
                <w:bCs/>
                <w:i w:val="0"/>
                <w:iCs w:val="0"/>
                <w:color w:val="auto"/>
                <w:kern w:val="0"/>
                <w:sz w:val="22"/>
                <w:szCs w:val="22"/>
                <w:highlight w:val="none"/>
                <w:u w:val="none"/>
                <w:lang w:val="en-US" w:eastAsia="zh-CN" w:bidi="ar"/>
              </w:rPr>
              <w:t>单位名称</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auto"/>
                <w:sz w:val="22"/>
                <w:szCs w:val="22"/>
                <w:highlight w:val="none"/>
                <w:u w:val="none"/>
              </w:rPr>
            </w:pPr>
            <w:r>
              <w:rPr>
                <w:rFonts w:hint="eastAsia" w:ascii="仿宋_GB2312" w:hAnsi="仿宋_GB2312" w:eastAsia="仿宋_GB2312" w:cs="仿宋_GB2312"/>
                <w:b/>
                <w:bCs/>
                <w:i w:val="0"/>
                <w:iCs w:val="0"/>
                <w:color w:val="auto"/>
                <w:kern w:val="0"/>
                <w:sz w:val="22"/>
                <w:szCs w:val="22"/>
                <w:highlight w:val="none"/>
                <w:u w:val="none"/>
                <w:lang w:val="en-US" w:eastAsia="zh-CN" w:bidi="ar"/>
              </w:rPr>
              <w:t>项目名称</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auto"/>
                <w:sz w:val="22"/>
                <w:szCs w:val="22"/>
                <w:highlight w:val="none"/>
                <w:u w:val="none"/>
              </w:rPr>
            </w:pPr>
            <w:r>
              <w:rPr>
                <w:rFonts w:hint="eastAsia" w:ascii="仿宋_GB2312" w:hAnsi="仿宋_GB2312" w:eastAsia="仿宋_GB2312" w:cs="仿宋_GB2312"/>
                <w:b/>
                <w:bCs/>
                <w:i w:val="0"/>
                <w:iCs w:val="0"/>
                <w:color w:val="auto"/>
                <w:kern w:val="0"/>
                <w:sz w:val="22"/>
                <w:szCs w:val="22"/>
                <w:highlight w:val="none"/>
                <w:u w:val="none"/>
                <w:lang w:val="en-US" w:eastAsia="zh-CN" w:bidi="ar"/>
              </w:rPr>
              <w:t>投资额（万元）</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auto"/>
                <w:sz w:val="22"/>
                <w:szCs w:val="22"/>
                <w:highlight w:val="none"/>
                <w:u w:val="none"/>
                <w:lang w:eastAsia="zh-CN"/>
              </w:rPr>
            </w:pPr>
            <w:r>
              <w:rPr>
                <w:rFonts w:hint="eastAsia" w:ascii="仿宋_GB2312" w:hAnsi="仿宋_GB2312" w:eastAsia="仿宋_GB2312" w:cs="仿宋_GB2312"/>
                <w:b/>
                <w:bCs/>
                <w:i w:val="0"/>
                <w:iCs w:val="0"/>
                <w:color w:val="auto"/>
                <w:kern w:val="0"/>
                <w:sz w:val="22"/>
                <w:szCs w:val="22"/>
                <w:highlight w:val="none"/>
                <w:u w:val="none"/>
                <w:lang w:val="en-US" w:eastAsia="zh-CN" w:bidi="ar"/>
              </w:rPr>
              <w:t>年节能量</w:t>
            </w:r>
            <w:r>
              <w:rPr>
                <w:rFonts w:hint="eastAsia" w:ascii="仿宋_GB2312" w:hAnsi="仿宋_GB2312" w:eastAsia="仿宋_GB2312" w:cs="仿宋_GB2312"/>
                <w:b/>
                <w:bCs/>
                <w:i w:val="0"/>
                <w:iCs w:val="0"/>
                <w:color w:val="auto"/>
                <w:sz w:val="22"/>
                <w:szCs w:val="22"/>
                <w:highlight w:val="none"/>
                <w:u w:val="none"/>
                <w:lang w:eastAsia="zh-CN"/>
              </w:rPr>
              <w:t>（</w:t>
            </w:r>
            <w:r>
              <w:rPr>
                <w:rFonts w:hint="eastAsia" w:ascii="仿宋_GB2312" w:hAnsi="仿宋_GB2312" w:eastAsia="仿宋_GB2312" w:cs="仿宋_GB2312"/>
                <w:b/>
                <w:bCs/>
                <w:i w:val="0"/>
                <w:iCs w:val="0"/>
                <w:color w:val="auto"/>
                <w:kern w:val="0"/>
                <w:sz w:val="22"/>
                <w:szCs w:val="22"/>
                <w:highlight w:val="none"/>
                <w:u w:val="none"/>
                <w:lang w:val="en-US" w:eastAsia="zh-CN" w:bidi="ar"/>
              </w:rPr>
              <w:t>吨标准煤</w:t>
            </w:r>
            <w:r>
              <w:rPr>
                <w:rFonts w:hint="eastAsia" w:ascii="仿宋_GB2312" w:hAnsi="仿宋_GB2312" w:eastAsia="仿宋_GB2312" w:cs="仿宋_GB2312"/>
                <w:b/>
                <w:bCs/>
                <w:i w:val="0"/>
                <w:iCs w:val="0"/>
                <w:color w:val="auto"/>
                <w:sz w:val="22"/>
                <w:szCs w:val="22"/>
                <w:highlight w:val="none"/>
                <w:u w:val="none"/>
                <w:lang w:eastAsia="zh-CN"/>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auto"/>
                <w:sz w:val="22"/>
                <w:szCs w:val="22"/>
                <w:highlight w:val="none"/>
                <w:u w:val="none"/>
              </w:rPr>
            </w:pPr>
            <w:r>
              <w:rPr>
                <w:rFonts w:hint="eastAsia" w:ascii="仿宋_GB2312" w:hAnsi="仿宋_GB2312" w:eastAsia="仿宋_GB2312" w:cs="仿宋_GB2312"/>
                <w:b/>
                <w:bCs/>
                <w:i w:val="0"/>
                <w:iCs w:val="0"/>
                <w:color w:val="auto"/>
                <w:kern w:val="0"/>
                <w:sz w:val="22"/>
                <w:szCs w:val="22"/>
                <w:highlight w:val="none"/>
                <w:u w:val="none"/>
                <w:lang w:val="en-US" w:eastAsia="zh-CN" w:bidi="ar"/>
              </w:rPr>
              <w:t>功率（千瓦）</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auto"/>
                <w:sz w:val="22"/>
                <w:szCs w:val="22"/>
                <w:highlight w:val="none"/>
                <w:u w:val="none"/>
              </w:rPr>
            </w:pPr>
            <w:r>
              <w:rPr>
                <w:rFonts w:hint="eastAsia" w:ascii="仿宋_GB2312" w:hAnsi="仿宋_GB2312" w:eastAsia="仿宋_GB2312" w:cs="仿宋_GB2312"/>
                <w:b/>
                <w:bCs/>
                <w:i w:val="0"/>
                <w:iCs w:val="0"/>
                <w:color w:val="auto"/>
                <w:kern w:val="0"/>
                <w:sz w:val="22"/>
                <w:szCs w:val="22"/>
                <w:highlight w:val="none"/>
                <w:u w:val="none"/>
                <w:lang w:val="en-US" w:eastAsia="zh-CN" w:bidi="ar"/>
              </w:rPr>
              <w:t>支持资金（万元）</w:t>
            </w:r>
          </w:p>
        </w:tc>
      </w:tr>
      <w:tr>
        <w:tblPrEx>
          <w:tblCellMar>
            <w:top w:w="0" w:type="dxa"/>
            <w:left w:w="23" w:type="dxa"/>
            <w:bottom w:w="0" w:type="dxa"/>
            <w:right w:w="23" w:type="dxa"/>
          </w:tblCellMar>
        </w:tblPrEx>
        <w:trPr>
          <w:trHeight w:val="82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节能技术改造</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滨海新区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中国石油化工股份有限公司天津分公司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天津分公司化工区域高温热媒水管网建设及低温余热替代烷基化装置蒸汽换热改造</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1290</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10439.2</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387</w:t>
            </w:r>
          </w:p>
        </w:tc>
      </w:tr>
      <w:tr>
        <w:tblPrEx>
          <w:tblCellMar>
            <w:top w:w="0" w:type="dxa"/>
            <w:left w:w="23" w:type="dxa"/>
            <w:bottom w:w="0" w:type="dxa"/>
            <w:right w:w="23" w:type="dxa"/>
          </w:tblCellMar>
        </w:tblPrEx>
        <w:trPr>
          <w:trHeight w:val="9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2</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节能技术改造</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滨海新区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卡博特化工（天津）有限公司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卡博特化工（天津）有限公司能源中心二汽轮机技造项目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1365.5</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19679.9</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400</w:t>
            </w:r>
          </w:p>
        </w:tc>
      </w:tr>
      <w:tr>
        <w:tblPrEx>
          <w:tblCellMar>
            <w:top w:w="0" w:type="dxa"/>
            <w:left w:w="23" w:type="dxa"/>
            <w:bottom w:w="0" w:type="dxa"/>
            <w:right w:w="23" w:type="dxa"/>
          </w:tblCellMar>
        </w:tblPrEx>
        <w:trPr>
          <w:trHeight w:val="9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3</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节能技术改造</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滨海新区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天津太钢天管不锈钢有限公司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天津太钢天管不锈钢有限公司冷却水源热泵节能改造</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657</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1096.7</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43.</w:t>
            </w:r>
            <w:r>
              <w:rPr>
                <w:rFonts w:hint="eastAsia" w:ascii="Times New Roman" w:hAnsi="Times New Roman" w:eastAsia="仿宋_GB2312" w:cs="Times New Roman"/>
                <w:i w:val="0"/>
                <w:iCs w:val="0"/>
                <w:color w:val="auto"/>
                <w:kern w:val="0"/>
                <w:sz w:val="22"/>
                <w:szCs w:val="22"/>
                <w:u w:val="none"/>
                <w:lang w:val="en-US" w:eastAsia="zh-CN" w:bidi="ar"/>
              </w:rPr>
              <w:t>8</w:t>
            </w:r>
          </w:p>
        </w:tc>
      </w:tr>
      <w:tr>
        <w:tblPrEx>
          <w:tblCellMar>
            <w:top w:w="0" w:type="dxa"/>
            <w:left w:w="23" w:type="dxa"/>
            <w:bottom w:w="0" w:type="dxa"/>
            <w:right w:w="23" w:type="dxa"/>
          </w:tblCellMar>
        </w:tblPrEx>
        <w:trPr>
          <w:trHeight w:val="9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4</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节能技术改造</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河西区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天津市津安热电有限公司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2021年天津市津安热电有限公司锅炉房节能器提升工程</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341.3</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600.9</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24</w:t>
            </w:r>
          </w:p>
        </w:tc>
      </w:tr>
      <w:tr>
        <w:tblPrEx>
          <w:tblCellMar>
            <w:top w:w="0" w:type="dxa"/>
            <w:left w:w="23" w:type="dxa"/>
            <w:bottom w:w="0" w:type="dxa"/>
            <w:right w:w="23" w:type="dxa"/>
          </w:tblCellMar>
        </w:tblPrEx>
        <w:trPr>
          <w:trHeight w:val="32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5</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节能技术改造</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（合同能源管理）</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河西区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北京龙源惟德能源科技有限公司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天津铁厂有限公司360平米烧结机脱硝热风炉改直燃炉项目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498</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2187.5</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87.5</w:t>
            </w:r>
          </w:p>
        </w:tc>
      </w:tr>
      <w:tr>
        <w:tblPrEx>
          <w:tblCellMar>
            <w:top w:w="0" w:type="dxa"/>
            <w:left w:w="23" w:type="dxa"/>
            <w:bottom w:w="0" w:type="dxa"/>
            <w:right w:w="23" w:type="dxa"/>
          </w:tblCellMar>
        </w:tblPrEx>
        <w:trPr>
          <w:trHeight w:val="396"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6</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节能技术改造</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（合同能源管理）</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南开区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远大低碳技术（天津）有限公司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天津市南开医院新院区合同能源管理项目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508</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1319.8</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52.</w:t>
            </w:r>
            <w:r>
              <w:rPr>
                <w:rFonts w:hint="eastAsia" w:ascii="Times New Roman" w:hAnsi="Times New Roman" w:eastAsia="仿宋_GB2312" w:cs="Times New Roman"/>
                <w:i w:val="0"/>
                <w:iCs w:val="0"/>
                <w:color w:val="auto"/>
                <w:kern w:val="0"/>
                <w:sz w:val="22"/>
                <w:szCs w:val="22"/>
                <w:u w:val="none"/>
                <w:lang w:val="en-US" w:eastAsia="zh-CN" w:bidi="ar"/>
              </w:rPr>
              <w:t>7</w:t>
            </w:r>
          </w:p>
        </w:tc>
      </w:tr>
      <w:tr>
        <w:tblPrEx>
          <w:tblCellMar>
            <w:top w:w="0" w:type="dxa"/>
            <w:left w:w="23" w:type="dxa"/>
            <w:bottom w:w="0" w:type="dxa"/>
            <w:right w:w="23" w:type="dxa"/>
          </w:tblCellMar>
        </w:tblPrEx>
        <w:trPr>
          <w:trHeight w:val="75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7</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节能技术改造</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（合同能源管理）</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南开区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北京中力创业机电设备有限公司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天津市南开区幸福北里供热站</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394.8</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808</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32.3</w:t>
            </w:r>
          </w:p>
        </w:tc>
      </w:tr>
      <w:tr>
        <w:tblPrEx>
          <w:tblCellMar>
            <w:top w:w="0" w:type="dxa"/>
            <w:left w:w="23" w:type="dxa"/>
            <w:bottom w:w="0" w:type="dxa"/>
            <w:right w:w="23" w:type="dxa"/>
          </w:tblCellMar>
        </w:tblPrEx>
        <w:trPr>
          <w:trHeight w:val="98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8</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节能技术改造</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西青区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天津市力拓钢制品有限公司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天津市力拓钢制品有限公司镀锌加热炉余热回收利用系统升级改造项目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220.9</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1406.9</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56.</w:t>
            </w:r>
            <w:r>
              <w:rPr>
                <w:rFonts w:hint="eastAsia" w:ascii="Times New Roman" w:hAnsi="Times New Roman" w:eastAsia="仿宋_GB2312" w:cs="Times New Roman"/>
                <w:i w:val="0"/>
                <w:iCs w:val="0"/>
                <w:color w:val="auto"/>
                <w:kern w:val="0"/>
                <w:sz w:val="22"/>
                <w:szCs w:val="22"/>
                <w:u w:val="none"/>
                <w:lang w:val="en-US" w:eastAsia="zh-CN" w:bidi="ar"/>
              </w:rPr>
              <w:t>2</w:t>
            </w:r>
          </w:p>
        </w:tc>
      </w:tr>
      <w:tr>
        <w:tblPrEx>
          <w:tblCellMar>
            <w:top w:w="0" w:type="dxa"/>
            <w:left w:w="23" w:type="dxa"/>
            <w:bottom w:w="0" w:type="dxa"/>
            <w:right w:w="23" w:type="dxa"/>
          </w:tblCellMar>
        </w:tblPrEx>
        <w:trPr>
          <w:trHeight w:val="82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9</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节能技术改造</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津南区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天津荣程联合钢铁集团有限公司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炼钢焖渣蒸汽消白及余热回收改造项目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1300</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3255.4</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130.2</w:t>
            </w:r>
          </w:p>
        </w:tc>
      </w:tr>
      <w:tr>
        <w:tblPrEx>
          <w:tblCellMar>
            <w:top w:w="0" w:type="dxa"/>
            <w:left w:w="23" w:type="dxa"/>
            <w:bottom w:w="0" w:type="dxa"/>
            <w:right w:w="23" w:type="dxa"/>
          </w:tblCellMar>
        </w:tblPrEx>
        <w:trPr>
          <w:trHeight w:val="9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10</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节能技术改造</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（合同能源管理）</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津南区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四川点石能源股份有限公司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天津荣程联合钢铁集团有限公司55MW煤气资源综合利用发电项目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15500</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13682</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400</w:t>
            </w:r>
          </w:p>
        </w:tc>
      </w:tr>
      <w:tr>
        <w:tblPrEx>
          <w:tblCellMar>
            <w:top w:w="0" w:type="dxa"/>
            <w:left w:w="23" w:type="dxa"/>
            <w:bottom w:w="0" w:type="dxa"/>
            <w:right w:w="23" w:type="dxa"/>
          </w:tblCellMar>
        </w:tblPrEx>
        <w:trPr>
          <w:trHeight w:val="14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11</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节能技术改造</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北辰区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天津华电北宸分布式能源有限公司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#2余热锅炉烟气余热利用项目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338</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1724</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68.9</w:t>
            </w:r>
          </w:p>
        </w:tc>
      </w:tr>
      <w:tr>
        <w:tblPrEx>
          <w:tblCellMar>
            <w:top w:w="0" w:type="dxa"/>
            <w:left w:w="23" w:type="dxa"/>
            <w:bottom w:w="0" w:type="dxa"/>
            <w:right w:w="23" w:type="dxa"/>
          </w:tblCellMar>
        </w:tblPrEx>
        <w:trPr>
          <w:trHeight w:val="14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12</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节能技术改造</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宝坻区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天津市京津新城供热有限公司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京津新城第三供热站智慧提升改造项目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200.9</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2140.3</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60.</w:t>
            </w:r>
            <w:r>
              <w:rPr>
                <w:rFonts w:hint="eastAsia" w:ascii="Times New Roman" w:hAnsi="Times New Roman" w:eastAsia="仿宋_GB2312" w:cs="Times New Roman"/>
                <w:i w:val="0"/>
                <w:iCs w:val="0"/>
                <w:color w:val="auto"/>
                <w:kern w:val="0"/>
                <w:sz w:val="22"/>
                <w:szCs w:val="22"/>
                <w:u w:val="none"/>
                <w:lang w:val="en-US" w:eastAsia="zh-CN" w:bidi="ar"/>
              </w:rPr>
              <w:t>2</w:t>
            </w:r>
          </w:p>
        </w:tc>
      </w:tr>
      <w:tr>
        <w:tblPrEx>
          <w:tblCellMar>
            <w:top w:w="0" w:type="dxa"/>
            <w:left w:w="23" w:type="dxa"/>
            <w:bottom w:w="0" w:type="dxa"/>
            <w:right w:w="23" w:type="dxa"/>
          </w:tblCellMar>
        </w:tblPrEx>
        <w:trPr>
          <w:trHeight w:val="14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13</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节能技术改造</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静海区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天津市静海区振兴镀锌管有限公司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镀锌加热炉余热回收利用系统升级改造项目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230.5</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1174.3</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46.9</w:t>
            </w:r>
          </w:p>
        </w:tc>
      </w:tr>
      <w:tr>
        <w:tblPrEx>
          <w:tblCellMar>
            <w:top w:w="0" w:type="dxa"/>
            <w:left w:w="23" w:type="dxa"/>
            <w:bottom w:w="0" w:type="dxa"/>
            <w:right w:w="23" w:type="dxa"/>
          </w:tblCellMar>
        </w:tblPrEx>
        <w:trPr>
          <w:trHeight w:val="14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14</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节能技术改造</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静海区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天津市友发德众钢管有限公司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新型锌锅炉窑余热利用系统替代锅炉节省天然气项目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414.2</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3222</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124.</w:t>
            </w:r>
            <w:r>
              <w:rPr>
                <w:rFonts w:hint="eastAsia" w:ascii="Times New Roman" w:hAnsi="Times New Roman" w:eastAsia="仿宋_GB2312" w:cs="Times New Roman"/>
                <w:i w:val="0"/>
                <w:iCs w:val="0"/>
                <w:color w:val="auto"/>
                <w:kern w:val="0"/>
                <w:sz w:val="22"/>
                <w:szCs w:val="22"/>
                <w:u w:val="none"/>
                <w:lang w:val="en-US" w:eastAsia="zh-CN" w:bidi="ar"/>
              </w:rPr>
              <w:t>2</w:t>
            </w:r>
          </w:p>
        </w:tc>
      </w:tr>
      <w:tr>
        <w:tblPrEx>
          <w:tblCellMar>
            <w:top w:w="0" w:type="dxa"/>
            <w:left w:w="23" w:type="dxa"/>
            <w:bottom w:w="0" w:type="dxa"/>
            <w:right w:w="23" w:type="dxa"/>
          </w:tblCellMar>
        </w:tblPrEx>
        <w:trPr>
          <w:trHeight w:val="9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15</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高效电机推广应用</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滨海新区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天津市新天钢冷轧板业有限公司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天津市新天钢冷轧板业有限公司高耗能落后电机改造项目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185.3</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6876.4</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55.</w:t>
            </w:r>
            <w:r>
              <w:rPr>
                <w:rFonts w:hint="eastAsia" w:ascii="Times New Roman" w:hAnsi="Times New Roman" w:eastAsia="仿宋_GB2312" w:cs="Times New Roman"/>
                <w:i w:val="0"/>
                <w:iCs w:val="0"/>
                <w:color w:val="auto"/>
                <w:kern w:val="0"/>
                <w:sz w:val="22"/>
                <w:szCs w:val="22"/>
                <w:u w:val="none"/>
                <w:lang w:val="en-US" w:eastAsia="zh-CN" w:bidi="ar"/>
              </w:rPr>
              <w:t>5</w:t>
            </w:r>
          </w:p>
        </w:tc>
      </w:tr>
      <w:tr>
        <w:tblPrEx>
          <w:tblCellMar>
            <w:top w:w="0" w:type="dxa"/>
            <w:left w:w="23" w:type="dxa"/>
            <w:bottom w:w="0" w:type="dxa"/>
            <w:right w:w="23" w:type="dxa"/>
          </w:tblCellMar>
        </w:tblPrEx>
        <w:trPr>
          <w:trHeight w:val="9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16</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高效电机推广应用</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滨海新区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天津长芦汉沽盐场有限责任公司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天津长芦汉沽盐场有限责任公司高效电机推广应用项目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313.6</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9545.5</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94</w:t>
            </w:r>
          </w:p>
        </w:tc>
      </w:tr>
      <w:tr>
        <w:tblPrEx>
          <w:tblCellMar>
            <w:top w:w="0" w:type="dxa"/>
            <w:left w:w="23" w:type="dxa"/>
            <w:bottom w:w="0" w:type="dxa"/>
            <w:right w:w="23" w:type="dxa"/>
          </w:tblCellMar>
        </w:tblPrEx>
        <w:trPr>
          <w:trHeight w:val="65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17</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高效电机推广应用</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东丽区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天津钢铁集团有限公司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天钢公司高效电机推广应用项目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1878</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58826</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100</w:t>
            </w:r>
          </w:p>
        </w:tc>
      </w:tr>
      <w:tr>
        <w:tblPrEx>
          <w:tblCellMar>
            <w:top w:w="0" w:type="dxa"/>
            <w:left w:w="23" w:type="dxa"/>
            <w:bottom w:w="0" w:type="dxa"/>
            <w:right w:w="23" w:type="dxa"/>
          </w:tblCellMar>
        </w:tblPrEx>
        <w:trPr>
          <w:trHeight w:val="77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18</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高效电机推广应用</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武清区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保光（天津）汽车零部件有限公司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保光（天津）高效电机推广应用项目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52.2</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1358</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13.</w:t>
            </w:r>
            <w:r>
              <w:rPr>
                <w:rFonts w:hint="eastAsia" w:ascii="Times New Roman" w:hAnsi="Times New Roman" w:eastAsia="仿宋_GB2312" w:cs="Times New Roman"/>
                <w:i w:val="0"/>
                <w:iCs w:val="0"/>
                <w:color w:val="auto"/>
                <w:kern w:val="0"/>
                <w:sz w:val="22"/>
                <w:szCs w:val="22"/>
                <w:u w:val="none"/>
                <w:lang w:val="en-US" w:eastAsia="zh-CN" w:bidi="ar"/>
              </w:rPr>
              <w:t>5</w:t>
            </w:r>
          </w:p>
        </w:tc>
      </w:tr>
      <w:tr>
        <w:tblPrEx>
          <w:tblCellMar>
            <w:top w:w="0" w:type="dxa"/>
            <w:left w:w="23" w:type="dxa"/>
            <w:bottom w:w="0" w:type="dxa"/>
            <w:right w:w="23" w:type="dxa"/>
          </w:tblCellMar>
        </w:tblPrEx>
        <w:trPr>
          <w:trHeight w:val="9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19</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高效电机推广应用</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宁河区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汤始建华建材（天津）有限公司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汤始建华高耗能电机更换项目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60.9</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2063</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18.</w:t>
            </w:r>
            <w:r>
              <w:rPr>
                <w:rFonts w:hint="eastAsia" w:ascii="Times New Roman" w:hAnsi="Times New Roman" w:eastAsia="仿宋_GB2312" w:cs="Times New Roman"/>
                <w:i w:val="0"/>
                <w:iCs w:val="0"/>
                <w:color w:val="auto"/>
                <w:kern w:val="0"/>
                <w:sz w:val="22"/>
                <w:szCs w:val="22"/>
                <w:u w:val="none"/>
                <w:lang w:val="en-US" w:eastAsia="zh-CN" w:bidi="ar"/>
              </w:rPr>
              <w:t>2</w:t>
            </w:r>
          </w:p>
        </w:tc>
      </w:tr>
      <w:tr>
        <w:tblPrEx>
          <w:tblCellMar>
            <w:top w:w="0" w:type="dxa"/>
            <w:left w:w="23" w:type="dxa"/>
            <w:bottom w:w="0" w:type="dxa"/>
            <w:right w:w="23" w:type="dxa"/>
          </w:tblCellMar>
        </w:tblPrEx>
        <w:trPr>
          <w:trHeight w:val="23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20</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高效照明产品推广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应用</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滨海新区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天津大沽化工股份有限公司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天津大沽化工股份有限公司临港厂区LED防爆灯应用项目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93.2</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50</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15</w:t>
            </w:r>
          </w:p>
        </w:tc>
      </w:tr>
      <w:tr>
        <w:tblPrEx>
          <w:tblCellMar>
            <w:top w:w="0" w:type="dxa"/>
            <w:left w:w="23" w:type="dxa"/>
            <w:bottom w:w="0" w:type="dxa"/>
            <w:right w:w="23" w:type="dxa"/>
          </w:tblCellMar>
        </w:tblPrEx>
        <w:trPr>
          <w:trHeight w:val="82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21</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高效照明产品推广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应用</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滨海新区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天津港第一港埠有限公司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天津港第一港埠有限公司LED灯替代高压钠灯</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189.7</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166.8</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50</w:t>
            </w:r>
          </w:p>
        </w:tc>
      </w:tr>
      <w:tr>
        <w:tblPrEx>
          <w:tblCellMar>
            <w:top w:w="0" w:type="dxa"/>
            <w:left w:w="23" w:type="dxa"/>
            <w:bottom w:w="0" w:type="dxa"/>
            <w:right w:w="23" w:type="dxa"/>
          </w:tblCellMar>
        </w:tblPrEx>
        <w:trPr>
          <w:trHeight w:val="82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22</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高效照明产品推广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应用</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滨海新区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SEW-工业减速机（天津）有限公司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SEW-工业减速机F2装配、F4车间LED改造项目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189.4</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69.7</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20.9</w:t>
            </w:r>
          </w:p>
        </w:tc>
      </w:tr>
      <w:tr>
        <w:tblPrEx>
          <w:tblCellMar>
            <w:top w:w="0" w:type="dxa"/>
            <w:left w:w="23" w:type="dxa"/>
            <w:bottom w:w="0" w:type="dxa"/>
            <w:right w:w="23" w:type="dxa"/>
          </w:tblCellMar>
        </w:tblPrEx>
        <w:trPr>
          <w:trHeight w:val="9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23</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高效照明产品推广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应用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（合同能源管理）</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滨海新区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中石化节能技术服务有限公司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中国石油化工股份有限公司天津分公司化工部LED智能照明改造</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206.9</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95</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28.5</w:t>
            </w:r>
          </w:p>
        </w:tc>
      </w:tr>
      <w:tr>
        <w:tblPrEx>
          <w:tblCellMar>
            <w:top w:w="0" w:type="dxa"/>
            <w:left w:w="23" w:type="dxa"/>
            <w:bottom w:w="0" w:type="dxa"/>
            <w:right w:w="23" w:type="dxa"/>
          </w:tblCellMar>
        </w:tblPrEx>
        <w:trPr>
          <w:trHeight w:val="95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24</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高效照明产品推广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应用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（合同能源管理）</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河西区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天津建能节能科技有限公司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天津市人民检察院照明系统改造项目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57.4</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72.4</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17.2</w:t>
            </w:r>
          </w:p>
        </w:tc>
      </w:tr>
      <w:tr>
        <w:tblPrEx>
          <w:tblCellMar>
            <w:top w:w="0" w:type="dxa"/>
            <w:left w:w="23" w:type="dxa"/>
            <w:bottom w:w="0" w:type="dxa"/>
            <w:right w:w="23" w:type="dxa"/>
          </w:tblCellMar>
        </w:tblPrEx>
        <w:trPr>
          <w:trHeight w:val="95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25</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高效照明产品推广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应用</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东丽区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天津明日宇航新材料科技有限公司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LED照明产品应用项目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55.7</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94.5</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16.7</w:t>
            </w:r>
          </w:p>
        </w:tc>
      </w:tr>
      <w:tr>
        <w:tblPrEx>
          <w:tblCellMar>
            <w:top w:w="0" w:type="dxa"/>
            <w:left w:w="23" w:type="dxa"/>
            <w:bottom w:w="0" w:type="dxa"/>
            <w:right w:w="23" w:type="dxa"/>
          </w:tblCellMar>
        </w:tblPrEx>
        <w:trPr>
          <w:trHeight w:val="70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26</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高效照明产品推广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应用</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东丽区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上海烟草集团有限责任公司天津卷烟厂</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节能照明改造</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191</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109</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32.7</w:t>
            </w:r>
          </w:p>
        </w:tc>
      </w:tr>
      <w:tr>
        <w:tblPrEx>
          <w:tblCellMar>
            <w:top w:w="0" w:type="dxa"/>
            <w:left w:w="23" w:type="dxa"/>
            <w:bottom w:w="0" w:type="dxa"/>
            <w:right w:w="23" w:type="dxa"/>
          </w:tblCellMar>
        </w:tblPrEx>
        <w:trPr>
          <w:trHeight w:val="73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27</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高效照明产品推广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应用</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东丽区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天津市东丽区华明高新技术产业区务中心</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LED照明产品应用项目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346.4</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138.3</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41.</w:t>
            </w:r>
            <w:r>
              <w:rPr>
                <w:rFonts w:hint="eastAsia" w:ascii="Times New Roman" w:hAnsi="Times New Roman" w:eastAsia="仿宋_GB2312" w:cs="Times New Roman"/>
                <w:i w:val="0"/>
                <w:iCs w:val="0"/>
                <w:color w:val="auto"/>
                <w:kern w:val="0"/>
                <w:sz w:val="22"/>
                <w:szCs w:val="22"/>
                <w:u w:val="none"/>
                <w:lang w:val="en-US" w:eastAsia="zh-CN" w:bidi="ar"/>
              </w:rPr>
              <w:t>4</w:t>
            </w:r>
          </w:p>
        </w:tc>
      </w:tr>
      <w:tr>
        <w:tblPrEx>
          <w:tblCellMar>
            <w:top w:w="0" w:type="dxa"/>
            <w:left w:w="23" w:type="dxa"/>
            <w:bottom w:w="0" w:type="dxa"/>
            <w:right w:w="23" w:type="dxa"/>
          </w:tblCellMar>
        </w:tblPrEx>
        <w:trPr>
          <w:trHeight w:val="95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28</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高效照明产品推广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应用</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东丽区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天津爱思达新材料科技有限公司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用于年产能2000件高性能航天航空复合材料制品生产线配套高效照明项目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150</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100</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30</w:t>
            </w:r>
          </w:p>
        </w:tc>
      </w:tr>
      <w:tr>
        <w:tblPrEx>
          <w:tblCellMar>
            <w:top w:w="0" w:type="dxa"/>
            <w:left w:w="23" w:type="dxa"/>
            <w:bottom w:w="0" w:type="dxa"/>
            <w:right w:w="23" w:type="dxa"/>
          </w:tblCellMar>
        </w:tblPrEx>
        <w:trPr>
          <w:trHeight w:val="95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29</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高效照明产品推广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应用</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东丽区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天津华润万家生活超市有限公司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天津华润万家生活超市有限公司高效照明产品（LED灯）推广应用项目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71.4</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429.8</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21.4</w:t>
            </w:r>
          </w:p>
        </w:tc>
      </w:tr>
      <w:tr>
        <w:tblPrEx>
          <w:tblCellMar>
            <w:top w:w="0" w:type="dxa"/>
            <w:left w:w="23" w:type="dxa"/>
            <w:bottom w:w="0" w:type="dxa"/>
            <w:right w:w="23" w:type="dxa"/>
          </w:tblCellMar>
        </w:tblPrEx>
        <w:trPr>
          <w:trHeight w:val="62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30</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高效照明产品推广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应用</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西青区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天津陈塘热电有限公司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天津陈塘热电有限公司主厂房照明更换为LED照明产品项目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60.7</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50.1</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15</w:t>
            </w:r>
          </w:p>
        </w:tc>
      </w:tr>
      <w:tr>
        <w:tblPrEx>
          <w:tblCellMar>
            <w:top w:w="0" w:type="dxa"/>
            <w:left w:w="23" w:type="dxa"/>
            <w:bottom w:w="0" w:type="dxa"/>
            <w:right w:w="23" w:type="dxa"/>
          </w:tblCellMar>
        </w:tblPrEx>
        <w:trPr>
          <w:trHeight w:val="73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31</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高效照明产品推广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应用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（合同能源管理）</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宝坻区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中国铁塔股份有限公司天津市分公司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宝坻区智慧路灯托管服务项目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170</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325.3</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50</w:t>
            </w:r>
          </w:p>
        </w:tc>
      </w:tr>
      <w:tr>
        <w:tblPrEx>
          <w:tblCellMar>
            <w:top w:w="0" w:type="dxa"/>
            <w:left w:w="23" w:type="dxa"/>
            <w:bottom w:w="0" w:type="dxa"/>
            <w:right w:w="23" w:type="dxa"/>
          </w:tblCellMar>
        </w:tblPrEx>
        <w:trPr>
          <w:trHeight w:val="59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32</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高效照明产品推广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应用</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宁河区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玖龙纸业（天津）有限公司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玖龙纸业LED灯具改造项目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60.2</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154</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18</w:t>
            </w:r>
          </w:p>
        </w:tc>
      </w:tr>
      <w:tr>
        <w:tblPrEx>
          <w:tblCellMar>
            <w:top w:w="0" w:type="dxa"/>
            <w:left w:w="23" w:type="dxa"/>
            <w:bottom w:w="0" w:type="dxa"/>
            <w:right w:w="23" w:type="dxa"/>
          </w:tblCellMar>
        </w:tblPrEx>
        <w:trPr>
          <w:trHeight w:val="670"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33</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能源管理信息化</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河西区</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天津市津安热电有限公司</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能耗监控提升</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142.9</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10</w:t>
            </w:r>
          </w:p>
        </w:tc>
      </w:tr>
      <w:tr>
        <w:tblPrEx>
          <w:tblCellMar>
            <w:top w:w="0" w:type="dxa"/>
            <w:left w:w="23" w:type="dxa"/>
            <w:bottom w:w="0" w:type="dxa"/>
            <w:right w:w="23" w:type="dxa"/>
          </w:tblCellMar>
        </w:tblPrEx>
        <w:trPr>
          <w:trHeight w:val="635" w:hRule="atLeast"/>
        </w:trPr>
        <w:tc>
          <w:tcPr>
            <w:tcW w:w="2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color w:val="auto"/>
                <w:kern w:val="0"/>
                <w:sz w:val="22"/>
                <w:szCs w:val="22"/>
                <w:lang w:val="en-US" w:eastAsia="zh-CN" w:bidi="ar-SA"/>
              </w:rPr>
            </w:pPr>
            <w:r>
              <w:rPr>
                <w:rFonts w:hint="eastAsia" w:ascii="仿宋_GB2312" w:hAnsi="仿宋_GB2312" w:eastAsia="仿宋_GB2312" w:cs="仿宋_GB2312"/>
                <w:b/>
                <w:bCs/>
                <w:color w:val="auto"/>
                <w:kern w:val="0"/>
                <w:sz w:val="22"/>
                <w:szCs w:val="22"/>
              </w:rPr>
              <w:t>合计</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color w:val="auto"/>
                <w:kern w:val="0"/>
                <w:sz w:val="22"/>
                <w:szCs w:val="22"/>
                <w:lang w:val="en-US" w:eastAsia="zh-CN" w:bidi="ar-SA"/>
              </w:rPr>
            </w:pPr>
            <w:r>
              <w:rPr>
                <w:rFonts w:hint="eastAsia" w:ascii="仿宋_GB2312" w:hAnsi="仿宋_GB2312" w:eastAsia="仿宋_GB2312" w:cs="仿宋_GB2312"/>
                <w:b/>
                <w:bCs/>
                <w:color w:val="auto"/>
                <w:kern w:val="0"/>
                <w:sz w:val="22"/>
                <w:szCs w:val="22"/>
              </w:rPr>
              <w:t>——</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color w:val="auto"/>
                <w:kern w:val="0"/>
                <w:sz w:val="22"/>
                <w:szCs w:val="22"/>
                <w:lang w:val="en-US" w:eastAsia="zh-CN" w:bidi="ar-SA"/>
              </w:rPr>
            </w:pPr>
            <w:r>
              <w:rPr>
                <w:rFonts w:hint="eastAsia" w:ascii="仿宋_GB2312" w:hAnsi="仿宋_GB2312" w:eastAsia="仿宋_GB2312" w:cs="仿宋_GB2312"/>
                <w:b/>
                <w:bCs/>
                <w:color w:val="auto"/>
                <w:kern w:val="0"/>
                <w:sz w:val="22"/>
                <w:szCs w:val="22"/>
              </w:rPr>
              <w:t>——</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color w:val="auto"/>
                <w:kern w:val="0"/>
                <w:sz w:val="22"/>
                <w:szCs w:val="22"/>
                <w:lang w:val="en-US" w:eastAsia="zh-CN" w:bidi="ar-SA"/>
              </w:rPr>
            </w:pPr>
            <w:r>
              <w:rPr>
                <w:rFonts w:hint="eastAsia" w:ascii="仿宋_GB2312" w:hAnsi="仿宋_GB2312" w:eastAsia="仿宋_GB2312" w:cs="仿宋_GB2312"/>
                <w:b/>
                <w:bCs/>
                <w:color w:val="auto"/>
                <w:kern w:val="0"/>
                <w:sz w:val="22"/>
                <w:szCs w:val="22"/>
              </w:rPr>
              <w:t>——</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color w:val="auto"/>
                <w:kern w:val="0"/>
                <w:sz w:val="22"/>
                <w:szCs w:val="22"/>
                <w:lang w:val="en-US" w:eastAsia="zh-CN" w:bidi="ar-SA"/>
              </w:rPr>
            </w:pPr>
            <w:r>
              <w:rPr>
                <w:rFonts w:hint="eastAsia" w:ascii="仿宋_GB2312" w:hAnsi="仿宋_GB2312" w:eastAsia="仿宋_GB2312" w:cs="仿宋_GB2312"/>
                <w:b/>
                <w:bCs/>
                <w:color w:val="auto"/>
                <w:kern w:val="0"/>
                <w:sz w:val="22"/>
                <w:szCs w:val="22"/>
              </w:rPr>
              <w:t>——</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27734</w:t>
            </w:r>
          </w:p>
        </w:tc>
        <w:tc>
          <w:tcPr>
            <w:tcW w:w="5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62736.9</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80523.8</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2561.9</w:t>
            </w:r>
          </w:p>
        </w:tc>
      </w:tr>
    </w:tbl>
    <w:p>
      <w:pPr>
        <w:spacing w:line="580" w:lineRule="exact"/>
        <w:rPr>
          <w:rFonts w:eastAsia="方正小标宋简体"/>
          <w:color w:val="FF0000"/>
          <w:sz w:val="44"/>
          <w:szCs w:val="44"/>
        </w:rPr>
      </w:pPr>
    </w:p>
    <w:p/>
    <w:sectPr>
      <w:footerReference r:id="rId3" w:type="default"/>
      <w:pgSz w:w="16838" w:h="11906" w:orient="landscape"/>
      <w:pgMar w:top="1474" w:right="1985" w:bottom="1588" w:left="2098" w:header="851" w:footer="1077" w:gutter="0"/>
      <w:pgNumType w:fmt="decimal"/>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80" w:lineRule="exact"/>
      <w:jc w:val="cente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noFill/>
                      </a:ln>
                    </wps:spPr>
                    <wps:txbx>
                      <w:txbxContent>
                        <w:p>
                          <w:pPr>
                            <w:pStyle w:val="3"/>
                            <w:rPr>
                              <w:sz w:val="22"/>
                              <w:szCs w:val="22"/>
                            </w:rPr>
                          </w:pPr>
                          <w:r>
                            <w:rPr>
                              <w:sz w:val="22"/>
                              <w:szCs w:val="22"/>
                            </w:rPr>
                            <w:t xml:space="preserve">— </w:t>
                          </w: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r>
                            <w:rPr>
                              <w:sz w:val="22"/>
                              <w:szCs w:val="2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dm1mezwAAAAUBAAAPAAAAAAAAAAEAIAAAACIAAABkcnMvZG93&#10;bnJldi54bWxQSwECFAAUAAAACACHTuJAqdfxRNABAACjAwAADgAAAAAAAAABACAAAAAeAQAAZHJz&#10;L2Uyb0RvYy54bWxQSwUGAAAAAAYABgBZAQAAYAUAAAAA&#10;">
              <v:path/>
              <v:fill on="f" focussize="0,0"/>
              <v:stroke on="f" weight="1.5pt"/>
              <v:imagedata o:title=""/>
              <o:lock v:ext="edit" aspectratio="f"/>
              <v:textbox inset="0mm,0mm,0mm,0mm" style="mso-fit-shape-to-text:t;">
                <w:txbxContent>
                  <w:p>
                    <w:pPr>
                      <w:pStyle w:val="3"/>
                      <w:rPr>
                        <w:sz w:val="22"/>
                        <w:szCs w:val="22"/>
                      </w:rPr>
                    </w:pPr>
                    <w:r>
                      <w:rPr>
                        <w:sz w:val="22"/>
                        <w:szCs w:val="22"/>
                      </w:rPr>
                      <w:t xml:space="preserve">— </w:t>
                    </w: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r>
                      <w:rPr>
                        <w:sz w:val="22"/>
                        <w:szCs w:val="2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N2Q2NmZhYTA2NTNiODJjZjAzNDczNTQ5NGVhNzcifQ=="/>
  </w:docVars>
  <w:rsids>
    <w:rsidRoot w:val="29E634F3"/>
    <w:rsid w:val="29E634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9"/>
    <w:basedOn w:val="1"/>
    <w:next w:val="1"/>
    <w:unhideWhenUsed/>
    <w:qFormat/>
    <w:uiPriority w:val="99"/>
    <w:pPr>
      <w:ind w:left="3825" w:hanging="425"/>
    </w:p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2022-11-29T02:41:00Z</dcterms:created>
  <dc:creator>WPS_1628732352</dc:creator>
  <cp:lastModifiedBy>WPS_1628732352</cp:lastModifiedBy>
  <dcterms:modified xsi:type="dcterms:W3CDTF">2022-11-29T02:42:30Z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0FCC49C64ECD4AA890F588073EE1672B</vt:lpwstr>
  </property>
</Properties>
</file>