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ascii="Times New Roman" w:hAnsi="Times New Roman" w:eastAsia="黑体"/>
          <w:color w:val="000000"/>
          <w:kern w:val="0"/>
          <w:sz w:val="32"/>
          <w:szCs w:val="32"/>
          <w:lang w:bidi="ar"/>
        </w:rPr>
        <w:t>附件</w:t>
      </w:r>
    </w:p>
    <w:tbl>
      <w:tblPr>
        <w:tblStyle w:val="7"/>
        <w:tblW w:w="5000" w:type="pct"/>
        <w:tblInd w:w="0" w:type="dxa"/>
        <w:tblLayout w:type="autofit"/>
        <w:tblCellMar>
          <w:top w:w="0" w:type="dxa"/>
          <w:left w:w="108" w:type="dxa"/>
          <w:bottom w:w="0" w:type="dxa"/>
          <w:right w:w="108" w:type="dxa"/>
        </w:tblCellMar>
      </w:tblPr>
      <w:tblGrid>
        <w:gridCol w:w="12972"/>
      </w:tblGrid>
      <w:tr>
        <w:trPr>
          <w:trHeight w:val="797" w:hRule="atLeast"/>
        </w:trPr>
        <w:tc>
          <w:tcPr>
            <w:tcW w:w="5000" w:type="pct"/>
            <w:vAlign w:val="center"/>
          </w:tcPr>
          <w:p>
            <w:pPr>
              <w:widowControl/>
              <w:jc w:val="center"/>
              <w:rPr>
                <w:rFonts w:hint="eastAsia" w:ascii="方正小标宋简体" w:hAnsi="Times New Roman" w:eastAsia="方正小标宋简体"/>
                <w:color w:val="000000"/>
                <w:kern w:val="0"/>
                <w:sz w:val="44"/>
                <w:szCs w:val="44"/>
              </w:rPr>
            </w:pPr>
            <w:bookmarkStart w:id="0" w:name="_GoBack"/>
            <w:r>
              <w:rPr>
                <w:rFonts w:hint="eastAsia" w:ascii="方正小标宋简体" w:hAnsi="Times New Roman" w:eastAsia="方正小标宋简体"/>
                <w:color w:val="000000"/>
                <w:kern w:val="0"/>
                <w:sz w:val="44"/>
                <w:szCs w:val="44"/>
              </w:rPr>
              <w:t>天津市行政许可中介要件</w:t>
            </w:r>
            <w:r>
              <w:rPr>
                <w:rFonts w:hint="eastAsia" w:ascii="方正小标宋简体" w:hAnsi="Times New Roman" w:eastAsia="方正小标宋简体"/>
                <w:color w:val="000000"/>
                <w:kern w:val="0"/>
                <w:sz w:val="44"/>
                <w:szCs w:val="44"/>
                <w:lang w:eastAsia="zh-CN"/>
              </w:rPr>
              <w:t>收费项目</w:t>
            </w:r>
            <w:r>
              <w:rPr>
                <w:rFonts w:hint="eastAsia" w:ascii="方正小标宋简体" w:hAnsi="Times New Roman" w:eastAsia="方正小标宋简体"/>
                <w:color w:val="000000"/>
                <w:kern w:val="0"/>
                <w:sz w:val="44"/>
                <w:szCs w:val="44"/>
              </w:rPr>
              <w:t>目录</w:t>
            </w:r>
            <w:r>
              <w:rPr>
                <w:rFonts w:hint="eastAsia" w:ascii="方正小标宋简体" w:hAnsi="Times New Roman" w:eastAsia="方正小标宋简体"/>
                <w:color w:val="000000"/>
                <w:kern w:val="0"/>
                <w:sz w:val="44"/>
                <w:szCs w:val="44"/>
                <w:lang w:eastAsia="zh-CN"/>
              </w:rPr>
              <w:t>清单</w:t>
            </w:r>
            <w:r>
              <w:rPr>
                <w:rFonts w:hint="eastAsia" w:ascii="方正小标宋简体" w:hAnsi="Times New Roman" w:eastAsia="方正小标宋简体"/>
                <w:color w:val="000000"/>
                <w:kern w:val="0"/>
                <w:sz w:val="44"/>
                <w:szCs w:val="44"/>
              </w:rPr>
              <w:t>（</w:t>
            </w:r>
            <w:r>
              <w:rPr>
                <w:rFonts w:hint="eastAsia" w:ascii="Times New Roman" w:hAnsi="Times New Roman" w:eastAsia="仿宋_GB2312"/>
                <w:sz w:val="44"/>
                <w:szCs w:val="44"/>
              </w:rPr>
              <w:t>2022</w:t>
            </w:r>
            <w:r>
              <w:rPr>
                <w:rFonts w:hint="eastAsia" w:ascii="方正小标宋简体" w:hAnsi="Times New Roman" w:eastAsia="方正小标宋简体"/>
                <w:color w:val="000000"/>
                <w:kern w:val="0"/>
                <w:sz w:val="44"/>
                <w:szCs w:val="44"/>
              </w:rPr>
              <w:t>年版）</w:t>
            </w:r>
            <w:bookmarkEnd w:id="0"/>
          </w:p>
        </w:tc>
      </w:tr>
    </w:tbl>
    <w:p>
      <w:pPr>
        <w:spacing w:line="140" w:lineRule="exact"/>
        <w:rPr>
          <w:rFonts w:ascii="Times New Roman" w:hAnsi="Times New Roman"/>
          <w:szCs w:val="24"/>
        </w:rPr>
      </w:pPr>
    </w:p>
    <w:tbl>
      <w:tblPr>
        <w:tblStyle w:val="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68"/>
        <w:gridCol w:w="1036"/>
        <w:gridCol w:w="1439"/>
        <w:gridCol w:w="1850"/>
        <w:gridCol w:w="3150"/>
        <w:gridCol w:w="1837"/>
        <w:gridCol w:w="1225"/>
        <w:gridCol w:w="19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tblHeader/>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序号</w:t>
            </w:r>
          </w:p>
        </w:tc>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市级审批部门</w:t>
            </w:r>
          </w:p>
        </w:tc>
        <w:tc>
          <w:tcPr>
            <w:tcW w:w="143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区级审批部门</w:t>
            </w:r>
          </w:p>
        </w:tc>
        <w:tc>
          <w:tcPr>
            <w:tcW w:w="18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行政许可事项名称</w:t>
            </w:r>
          </w:p>
        </w:tc>
        <w:tc>
          <w:tcPr>
            <w:tcW w:w="31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中介要件名称</w:t>
            </w:r>
          </w:p>
        </w:tc>
        <w:tc>
          <w:tcPr>
            <w:tcW w:w="1837"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imes New Roman" w:hAnsi="Times New Roman" w:eastAsia="黑体"/>
                <w:color w:val="000000"/>
                <w:kern w:val="0"/>
                <w:sz w:val="20"/>
                <w:szCs w:val="20"/>
                <w:lang w:eastAsia="zh-CN"/>
              </w:rPr>
            </w:pPr>
            <w:r>
              <w:rPr>
                <w:rFonts w:hint="eastAsia" w:ascii="Times New Roman" w:hAnsi="Times New Roman" w:eastAsia="黑体"/>
                <w:color w:val="000000"/>
                <w:kern w:val="0"/>
                <w:sz w:val="20"/>
                <w:szCs w:val="20"/>
                <w:lang w:eastAsia="zh-CN"/>
              </w:rPr>
              <w:t>收费项目</w:t>
            </w:r>
          </w:p>
        </w:tc>
        <w:tc>
          <w:tcPr>
            <w:tcW w:w="122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imes New Roman" w:hAnsi="Times New Roman" w:eastAsia="黑体"/>
                <w:color w:val="000000"/>
                <w:kern w:val="0"/>
                <w:sz w:val="20"/>
                <w:szCs w:val="20"/>
                <w:lang w:eastAsia="zh-CN"/>
              </w:rPr>
            </w:pPr>
            <w:r>
              <w:rPr>
                <w:rFonts w:hint="eastAsia" w:ascii="Times New Roman" w:hAnsi="Times New Roman" w:eastAsia="黑体"/>
                <w:color w:val="000000"/>
                <w:kern w:val="0"/>
                <w:sz w:val="20"/>
                <w:szCs w:val="20"/>
                <w:lang w:eastAsia="zh-CN"/>
              </w:rPr>
              <w:t>收费标准</w:t>
            </w:r>
          </w:p>
        </w:tc>
        <w:tc>
          <w:tcPr>
            <w:tcW w:w="1967"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imes New Roman" w:hAnsi="Times New Roman" w:eastAsia="黑体"/>
                <w:color w:val="000000"/>
                <w:kern w:val="0"/>
                <w:sz w:val="20"/>
                <w:szCs w:val="20"/>
                <w:lang w:eastAsia="zh-CN"/>
              </w:rPr>
            </w:pPr>
            <w:r>
              <w:rPr>
                <w:rFonts w:hint="eastAsia" w:ascii="Times New Roman" w:hAnsi="Times New Roman" w:eastAsia="黑体"/>
                <w:color w:val="000000"/>
                <w:kern w:val="0"/>
                <w:sz w:val="20"/>
                <w:szCs w:val="20"/>
                <w:lang w:eastAsia="zh-CN"/>
              </w:rPr>
              <w:t>执收单位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1"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市规划资源局</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建设项目用地预审与选址意见书核发</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现势地形图（以出让方式供地项目应包括核定用地图）和电子文件</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现势地形、核定用地测量收费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现势地形（管网）图和电子文件</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现势地形测量收费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5"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规划方案（线性占地类、管线综合类以及长度大于2000米以上的非占地类项目需提供）</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市政工程规划方案设计收费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具有规划资质机构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1"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建设项目需修改土地利用总体规划的，应当出具规划修改方案</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规划方案设计收费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出具报告的技术机构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8" w:hRule="atLeast"/>
        </w:trPr>
        <w:tc>
          <w:tcPr>
            <w:tcW w:w="0" w:type="auto"/>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p>
        </w:tc>
        <w:tc>
          <w:tcPr>
            <w:tcW w:w="0" w:type="auto"/>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市规划资源局</w:t>
            </w:r>
          </w:p>
        </w:tc>
        <w:tc>
          <w:tcPr>
            <w:tcW w:w="1439"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建设工程规划验收合格证</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建设工程规划验收测量技术报告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ascii="Times New Roman" w:hAnsi="Times New Roman" w:eastAsia="仿宋_GB2312"/>
                <w:color w:val="000000"/>
                <w:kern w:val="0"/>
                <w:sz w:val="20"/>
                <w:szCs w:val="20"/>
                <w:highlight w:val="none"/>
              </w:rPr>
              <w:t>建设工程规划验收测量</w:t>
            </w:r>
            <w:r>
              <w:rPr>
                <w:rFonts w:hint="eastAsia" w:ascii="Times New Roman" w:hAnsi="Times New Roman" w:eastAsia="仿宋_GB2312"/>
                <w:color w:val="000000"/>
                <w:kern w:val="0"/>
                <w:sz w:val="20"/>
                <w:szCs w:val="20"/>
                <w:highlight w:val="none"/>
                <w:lang w:eastAsia="zh-CN"/>
              </w:rPr>
              <w:t>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8" w:hRule="atLeast"/>
        </w:trPr>
        <w:tc>
          <w:tcPr>
            <w:tcW w:w="0" w:type="auto"/>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3</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不涉及</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建设工程、临时建设工程规划许可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建设工程设计方案3份（含电子文件）</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建设工程设计方案设计收费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具有市政设计资质机构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2"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建设工程设计方案3份（含电子文件）</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建设工程设计方案设计收费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具有建筑设计资质机构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9"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建设工程规划放线测量技术报告3份（含电子文件）</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建设工程规划放线测量收费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9" w:hRule="atLeast"/>
        </w:trPr>
        <w:tc>
          <w:tcPr>
            <w:tcW w:w="0" w:type="auto"/>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4</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不涉及</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（除市内六区）</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乡村建设规划许可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房屋设计方案3份（含电子文件，平房村民住宅建设项目无需提供）</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建设工程</w:t>
            </w:r>
            <w:r>
              <w:rPr>
                <w:rFonts w:hint="eastAsia" w:ascii="仿宋_GB2312" w:hAnsi="宋体" w:eastAsia="仿宋_GB2312" w:cs="仿宋_GB2312"/>
                <w:kern w:val="0"/>
                <w:sz w:val="20"/>
                <w:szCs w:val="20"/>
                <w:lang w:eastAsia="zh-CN"/>
              </w:rPr>
              <w:t>设计方案设计</w:t>
            </w:r>
            <w:r>
              <w:rPr>
                <w:rFonts w:hint="eastAsia" w:ascii="仿宋_GB2312" w:hAnsi="宋体" w:eastAsia="仿宋_GB2312" w:cs="仿宋_GB2312"/>
                <w:kern w:val="0"/>
                <w:sz w:val="20"/>
                <w:szCs w:val="20"/>
              </w:rPr>
              <w:t>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具有建筑设计资质机构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6"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建设项目用地范围地形图</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现势地形测量收费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6"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建设工程设计方案3份（含电子文件）</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建设工程设计方案设计收费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具有建筑设计资质机构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6"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建设工程规划放线测量技术报告3份（含电子文件）</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建设工程规划放线测量收费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9" w:hRule="atLeast"/>
        </w:trPr>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5</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市规划资源局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建设用地、临时建设用地规划许可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核定用地图2份（含SHP和DWG格式数据）、划拨宗地平面界限图5份（含2000坐标的SHP格式数据）</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核定用地测量收费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2"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6</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市交通运输委</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涉路施工许可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保障公路、公路附属设施质量和安全的技术评价报告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技术评价服务收费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工程咨询机构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0" w:type="auto"/>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7</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市金融局</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委托滨海新区金融局实施</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设立典当行及分支机构审批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具有法定资格的会计师事务所出具的法人股东财务审计报告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具有法定资格的验资机构出具的验资证明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5"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具有法定资格的会计师事务所出具的法人股东出资能力证明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审计费、</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具有法定资格的会计师事务所出具的该典当行最近两年的财务会计报告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营运资金拨付证明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审计费、</w:t>
            </w:r>
            <w:r>
              <w:rPr>
                <w:rFonts w:ascii="仿宋_GB2312" w:hAnsi="宋体" w:eastAsia="仿宋_GB2312" w:cs="仿宋_GB2312"/>
                <w:kern w:val="0"/>
                <w:sz w:val="20"/>
                <w:szCs w:val="20"/>
              </w:rPr>
              <w:t xml:space="preserve">  </w:t>
            </w:r>
            <w:r>
              <w:rPr>
                <w:rFonts w:hint="eastAsia" w:ascii="仿宋_GB2312" w:hAnsi="宋体" w:eastAsia="仿宋_GB2312" w:cs="仿宋_GB2312"/>
                <w:kern w:val="0"/>
                <w:sz w:val="20"/>
                <w:szCs w:val="20"/>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9" w:hRule="atLeast"/>
        </w:trPr>
        <w:tc>
          <w:tcPr>
            <w:tcW w:w="0" w:type="auto"/>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8</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市金融局</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eastAsia="仿宋_GB2312"/>
                <w:color w:val="000000"/>
                <w:kern w:val="0"/>
                <w:sz w:val="20"/>
                <w:szCs w:val="20"/>
                <w:highlight w:val="none"/>
                <w:lang w:bidi="ar"/>
              </w:rPr>
              <w:t>委托滨海新区金融局实施</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融资担保公司设立、合并、分立、减少注册资本及跨省设立分支机构审批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出资人基本情况（</w:t>
            </w:r>
            <w:r>
              <w:rPr>
                <w:rFonts w:ascii="Times New Roman" w:hAnsi="Times New Roman" w:eastAsia="仿宋_GB2312"/>
                <w:color w:val="000000"/>
                <w:kern w:val="0"/>
                <w:sz w:val="20"/>
                <w:szCs w:val="20"/>
                <w:highlight w:val="none"/>
              </w:rPr>
              <w:t>具有相应资质的会计师事务所出具的近3年财务审计报告</w:t>
            </w:r>
            <w:r>
              <w:rPr>
                <w:rFonts w:hint="eastAsia" w:ascii="Times New Roman" w:hAnsi="Times New Roman" w:eastAsia="仿宋_GB2312"/>
                <w:color w:val="000000"/>
                <w:kern w:val="0"/>
                <w:sz w:val="20"/>
                <w:szCs w:val="20"/>
                <w:highlight w:val="none"/>
              </w:rPr>
              <w:t>）</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8"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出资人基本情况（</w:t>
            </w:r>
            <w:r>
              <w:rPr>
                <w:rFonts w:ascii="Times New Roman" w:hAnsi="Times New Roman" w:eastAsia="仿宋_GB2312"/>
                <w:color w:val="000000"/>
                <w:kern w:val="0"/>
                <w:sz w:val="20"/>
                <w:szCs w:val="20"/>
                <w:highlight w:val="none"/>
              </w:rPr>
              <w:t>专业信用评级机构出具的出资能力评估报告</w:t>
            </w:r>
            <w:r>
              <w:rPr>
                <w:rFonts w:hint="eastAsia" w:ascii="Times New Roman" w:hAnsi="Times New Roman" w:eastAsia="仿宋_GB2312"/>
                <w:color w:val="000000"/>
                <w:kern w:val="0"/>
                <w:sz w:val="20"/>
                <w:szCs w:val="20"/>
                <w:highlight w:val="none"/>
              </w:rPr>
              <w:t>）</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评级费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专业信用评级机构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具有资质的会计师事务所出具的验资报告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8"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具有相应资质的会计师事务所出具的近3年财务审计报告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8"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9</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市商务局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r>
              <w:rPr>
                <w:rFonts w:hint="eastAsia" w:eastAsia="仿宋_GB2312"/>
                <w:color w:val="000000"/>
                <w:kern w:val="0"/>
                <w:sz w:val="20"/>
                <w:szCs w:val="20"/>
                <w:highlight w:val="none"/>
                <w:lang w:bidi="ar"/>
              </w:rPr>
              <w:t>（</w:t>
            </w:r>
            <w:r>
              <w:rPr>
                <w:rFonts w:eastAsia="仿宋_GB2312"/>
                <w:color w:val="000000"/>
                <w:kern w:val="0"/>
                <w:sz w:val="20"/>
                <w:szCs w:val="20"/>
                <w:highlight w:val="none"/>
                <w:lang w:bidi="ar"/>
              </w:rPr>
              <w:t>由</w:t>
            </w:r>
            <w:r>
              <w:rPr>
                <w:rFonts w:hint="eastAsia" w:eastAsia="仿宋_GB2312"/>
                <w:color w:val="000000"/>
                <w:kern w:val="0"/>
                <w:sz w:val="20"/>
                <w:szCs w:val="20"/>
                <w:highlight w:val="none"/>
                <w:lang w:bidi="ar"/>
              </w:rPr>
              <w:t>各区有关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受理</w:t>
            </w:r>
            <w:r>
              <w:rPr>
                <w:rFonts w:hint="eastAsia" w:eastAsia="仿宋_GB2312"/>
                <w:color w:val="000000"/>
                <w:kern w:val="0"/>
                <w:sz w:val="20"/>
                <w:szCs w:val="20"/>
                <w:highlight w:val="none"/>
                <w:lang w:bidi="ar"/>
              </w:rPr>
              <w:t>）</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从事拍卖业务许可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最近两年经会计师事务所审计的年度财务会计报表</w:t>
            </w:r>
          </w:p>
        </w:tc>
        <w:tc>
          <w:tcPr>
            <w:tcW w:w="1837"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仿宋_GB2312" w:hAnsi="宋体" w:eastAsia="仿宋_GB2312" w:cs="仿宋_GB2312"/>
                <w:kern w:val="0"/>
                <w:sz w:val="20"/>
                <w:szCs w:val="20"/>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7"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10</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市商务局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对外劳务合作经营资格核准</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企业验资报告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1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11</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市水务局</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（除市内六区）</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水利基建项目初步设计文件审批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初步设计报告</w:t>
            </w:r>
          </w:p>
        </w:tc>
        <w:tc>
          <w:tcPr>
            <w:tcW w:w="1837" w:type="dxa"/>
            <w:tcBorders>
              <w:top w:val="single" w:color="auto" w:sz="8" w:space="0"/>
              <w:left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勘察设计费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水利基建项目工程初步设计机构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 w:hRule="atLeast"/>
        </w:trPr>
        <w:tc>
          <w:tcPr>
            <w:tcW w:w="0" w:type="auto"/>
            <w:vMerge w:val="restart"/>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12</w:t>
            </w:r>
          </w:p>
        </w:tc>
        <w:tc>
          <w:tcPr>
            <w:tcW w:w="0" w:type="auto"/>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市市场监管委</w:t>
            </w:r>
          </w:p>
        </w:tc>
        <w:tc>
          <w:tcPr>
            <w:tcW w:w="1439"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各区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（2022年5月1日起，在</w:t>
            </w:r>
            <w:r>
              <w:rPr>
                <w:rFonts w:hint="eastAsia" w:ascii="Times New Roman" w:hAnsi="Times New Roman" w:eastAsia="仿宋_GB2312"/>
                <w:color w:val="000000"/>
                <w:kern w:val="0"/>
                <w:sz w:val="20"/>
                <w:szCs w:val="20"/>
                <w:highlight w:val="none"/>
              </w:rPr>
              <w:t>天津</w:t>
            </w:r>
            <w:r>
              <w:rPr>
                <w:rFonts w:ascii="Times New Roman" w:hAnsi="Times New Roman" w:eastAsia="仿宋_GB2312"/>
                <w:color w:val="000000"/>
                <w:kern w:val="0"/>
                <w:sz w:val="20"/>
                <w:szCs w:val="20"/>
                <w:highlight w:val="none"/>
              </w:rPr>
              <w:t>自贸试验区新成立的市场主体除外）</w:t>
            </w:r>
          </w:p>
        </w:tc>
        <w:tc>
          <w:tcPr>
            <w:tcW w:w="1850"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企业登记注册</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募集设立的股份有限公司提交依法设立的验资机构出具的验资证明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9" w:hRule="atLeast"/>
        </w:trPr>
        <w:tc>
          <w:tcPr>
            <w:tcW w:w="0" w:type="auto"/>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出资人为集体所有制企业的，提交依法设立的验资机构出具的验资证明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81" w:hRule="atLeast"/>
        </w:trPr>
        <w:tc>
          <w:tcPr>
            <w:tcW w:w="0" w:type="auto"/>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出资人为集体所有制企业的申请变更注册资本时，提交依法设立的验资机构出具的验资证明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0" w:hRule="atLeast"/>
        </w:trPr>
        <w:tc>
          <w:tcPr>
            <w:tcW w:w="0" w:type="auto"/>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3</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市卫生健康委</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医疗机构建设项目放射性职业病防护设施竣工验收</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职业病危害预评价报告书（表）</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kern w:val="0"/>
                <w:sz w:val="20"/>
                <w:szCs w:val="20"/>
                <w:highlight w:val="none"/>
                <w:lang w:eastAsia="zh-CN"/>
              </w:rPr>
            </w:pPr>
            <w:r>
              <w:rPr>
                <w:rFonts w:hint="eastAsia" w:ascii="Times New Roman" w:hAnsi="Times New Roman" w:eastAsia="仿宋_GB2312"/>
                <w:kern w:val="0"/>
                <w:sz w:val="20"/>
                <w:szCs w:val="20"/>
                <w:highlight w:val="none"/>
                <w:lang w:eastAsia="zh-CN"/>
              </w:rPr>
              <w:t>检测费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放射卫生评价机构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放射诊疗建设项目职业病危害控制效果放射防护评价报告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lang w:eastAsia="zh-CN"/>
              </w:rPr>
              <w:t>检测费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放射卫生评价机构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4</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不涉及</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饮用水</w:t>
            </w:r>
            <w:r>
              <w:rPr>
                <w:rFonts w:ascii="Times New Roman" w:hAnsi="Times New Roman" w:eastAsia="仿宋_GB2312"/>
                <w:kern w:val="0"/>
                <w:sz w:val="20"/>
                <w:szCs w:val="20"/>
                <w:highlight w:val="none"/>
              </w:rPr>
              <w:t>供水单位卫生许可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水源水和出厂水的水质检测报告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lang w:eastAsia="zh-CN"/>
              </w:rPr>
              <w:t>检测费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水质检测和涉水产品检验机构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3"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5</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市卫生健康委</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涉及饮用水卫生安全的产品卫生许可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产品检验报告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lang w:eastAsia="zh-CN"/>
              </w:rPr>
              <w:t>检测费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水质检测和涉水产品检验机构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9"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6</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不涉及</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公共场所卫生许可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卫生检测报告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lang w:eastAsia="zh-CN"/>
              </w:rPr>
              <w:t>检测费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公共场所卫生检测机构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25" w:hRule="atLeast"/>
        </w:trPr>
        <w:tc>
          <w:tcPr>
            <w:tcW w:w="0" w:type="auto"/>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7</w:t>
            </w:r>
          </w:p>
        </w:tc>
        <w:tc>
          <w:tcPr>
            <w:tcW w:w="0" w:type="auto"/>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市卫生健康委</w:t>
            </w:r>
          </w:p>
        </w:tc>
        <w:tc>
          <w:tcPr>
            <w:tcW w:w="1439"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1850"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消毒产品生产单位审批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生产环境和生产用水检测报告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kern w:val="0"/>
                <w:sz w:val="20"/>
                <w:szCs w:val="20"/>
                <w:highlight w:val="none"/>
                <w:lang w:eastAsia="zh-CN"/>
              </w:rPr>
              <w:t>检测费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消毒产品生产环境和生产用水检测报告编制机构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4"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auto"/>
                <w:kern w:val="0"/>
                <w:sz w:val="20"/>
                <w:szCs w:val="20"/>
                <w:highlight w:val="none"/>
              </w:rPr>
              <w:t>1</w:t>
            </w:r>
            <w:r>
              <w:rPr>
                <w:rFonts w:hint="eastAsia" w:ascii="Times New Roman" w:hAnsi="Times New Roman" w:eastAsia="仿宋_GB2312"/>
                <w:color w:val="auto"/>
                <w:kern w:val="0"/>
                <w:sz w:val="20"/>
                <w:szCs w:val="20"/>
                <w:highlight w:val="none"/>
              </w:rPr>
              <w:t>8</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eastAsia="仿宋_GB2312"/>
                <w:color w:val="000000"/>
                <w:kern w:val="0"/>
                <w:sz w:val="20"/>
                <w:szCs w:val="20"/>
                <w:highlight w:val="none"/>
                <w:lang w:bidi="ar"/>
              </w:rPr>
              <w:t>市政府（</w:t>
            </w:r>
            <w:r>
              <w:rPr>
                <w:rFonts w:ascii="Times New Roman" w:hAnsi="Times New Roman" w:eastAsia="仿宋_GB2312"/>
                <w:color w:val="000000"/>
                <w:kern w:val="0"/>
                <w:sz w:val="20"/>
                <w:szCs w:val="20"/>
                <w:highlight w:val="none"/>
              </w:rPr>
              <w:t>市教委</w:t>
            </w:r>
            <w:r>
              <w:rPr>
                <w:rFonts w:hint="eastAsia" w:ascii="Times New Roman" w:hAnsi="Times New Roman" w:eastAsia="仿宋_GB2312"/>
                <w:color w:val="000000"/>
                <w:kern w:val="0"/>
                <w:sz w:val="20"/>
                <w:szCs w:val="20"/>
                <w:highlight w:val="none"/>
              </w:rPr>
              <w:t>承办</w:t>
            </w:r>
            <w:r>
              <w:rPr>
                <w:rFonts w:hint="eastAsia" w:eastAsia="仿宋_GB2312"/>
                <w:color w:val="000000"/>
                <w:kern w:val="0"/>
                <w:sz w:val="20"/>
                <w:szCs w:val="20"/>
                <w:highlight w:val="none"/>
                <w:lang w:bidi="ar"/>
              </w:rPr>
              <w:t>）</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高等学校和其他高等教育机构筹设审批</w:t>
            </w:r>
          </w:p>
        </w:tc>
        <w:tc>
          <w:tcPr>
            <w:tcW w:w="3150"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有资产、资金投入的，需提交验资证明和资产评估证明</w:t>
            </w:r>
          </w:p>
        </w:tc>
        <w:tc>
          <w:tcPr>
            <w:tcW w:w="1837" w:type="dxa"/>
            <w:tcBorders>
              <w:top w:val="single" w:color="auto" w:sz="8" w:space="0"/>
              <w:left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验资费、评估费</w:t>
            </w:r>
          </w:p>
        </w:tc>
        <w:tc>
          <w:tcPr>
            <w:tcW w:w="1225"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8" w:hRule="atLeast"/>
        </w:trPr>
        <w:tc>
          <w:tcPr>
            <w:tcW w:w="0" w:type="auto"/>
            <w:vMerge w:val="restart"/>
            <w:tcBorders>
              <w:top w:val="single" w:color="auto" w:sz="8" w:space="0"/>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auto"/>
                <w:kern w:val="0"/>
                <w:sz w:val="20"/>
                <w:szCs w:val="20"/>
                <w:highlight w:val="none"/>
              </w:rPr>
              <w:t>19</w:t>
            </w:r>
          </w:p>
        </w:tc>
        <w:tc>
          <w:tcPr>
            <w:tcW w:w="0" w:type="auto"/>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市政府（</w:t>
            </w:r>
            <w:r>
              <w:rPr>
                <w:rFonts w:ascii="Times New Roman" w:hAnsi="Times New Roman" w:eastAsia="仿宋_GB2312"/>
                <w:color w:val="000000"/>
                <w:kern w:val="0"/>
                <w:sz w:val="20"/>
                <w:szCs w:val="20"/>
                <w:highlight w:val="none"/>
              </w:rPr>
              <w:t>市教委</w:t>
            </w:r>
            <w:r>
              <w:rPr>
                <w:rFonts w:hint="eastAsia" w:ascii="Times New Roman" w:hAnsi="Times New Roman" w:eastAsia="仿宋_GB2312"/>
                <w:color w:val="000000"/>
                <w:kern w:val="0"/>
                <w:sz w:val="20"/>
                <w:szCs w:val="20"/>
                <w:highlight w:val="none"/>
              </w:rPr>
              <w:t>承办）</w:t>
            </w:r>
          </w:p>
        </w:tc>
        <w:tc>
          <w:tcPr>
            <w:tcW w:w="1439"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委托滨海新区有关行政审批主管部门实施</w:t>
            </w:r>
          </w:p>
        </w:tc>
        <w:tc>
          <w:tcPr>
            <w:tcW w:w="1850"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高等学校和其他高等教育机构</w:t>
            </w:r>
            <w:r>
              <w:rPr>
                <w:rFonts w:hint="default" w:ascii="Times New Roman" w:hAnsi="Times New Roman" w:eastAsia="仿宋_GB2312"/>
                <w:color w:val="000000"/>
                <w:kern w:val="0"/>
                <w:sz w:val="20"/>
                <w:szCs w:val="20"/>
                <w:highlight w:val="none"/>
              </w:rPr>
              <w:t>设置</w:t>
            </w:r>
            <w:r>
              <w:rPr>
                <w:rFonts w:hint="eastAsia" w:ascii="Times New Roman" w:hAnsi="Times New Roman" w:eastAsia="仿宋_GB2312"/>
                <w:color w:val="000000"/>
                <w:kern w:val="0"/>
                <w:sz w:val="20"/>
                <w:szCs w:val="20"/>
                <w:highlight w:val="none"/>
              </w:rPr>
              <w:t>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有资产、资金投入的，需提交验资证明和资产评估证明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验资费、评估费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9" w:hRule="atLeast"/>
        </w:trPr>
        <w:tc>
          <w:tcPr>
            <w:tcW w:w="0" w:type="auto"/>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分立、合并、举办者或合作办学者变更、终止,需提供财务清算报告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9" w:hRule="atLeast"/>
        </w:trPr>
        <w:tc>
          <w:tcPr>
            <w:tcW w:w="0" w:type="auto"/>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20</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市教委</w:t>
            </w:r>
          </w:p>
        </w:tc>
        <w:tc>
          <w:tcPr>
            <w:tcW w:w="143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委托滨海新区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实施</w:t>
            </w:r>
          </w:p>
        </w:tc>
        <w:tc>
          <w:tcPr>
            <w:tcW w:w="18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开办外籍人员子女学校审批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拟建学校经费的验资证明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验资费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变更举办者、终止，需提供财务清算报告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3" w:hRule="atLeast"/>
        </w:trPr>
        <w:tc>
          <w:tcPr>
            <w:tcW w:w="0" w:type="auto"/>
            <w:vMerge w:val="restart"/>
            <w:tcBorders>
              <w:top w:val="single" w:color="auto" w:sz="8" w:space="0"/>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1</w:t>
            </w:r>
          </w:p>
        </w:tc>
        <w:tc>
          <w:tcPr>
            <w:tcW w:w="0" w:type="auto"/>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市教委</w:t>
            </w:r>
          </w:p>
        </w:tc>
        <w:tc>
          <w:tcPr>
            <w:tcW w:w="1439"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委托滨海新区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实施；各区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p>
        </w:tc>
        <w:tc>
          <w:tcPr>
            <w:tcW w:w="1850"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中等及以下学校和其他教育机构设置审批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设立，需提供学校资产的有效证明文件（验资证明和资产评估证明）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验资费、评估费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 w:hRule="atLeast"/>
        </w:trPr>
        <w:tc>
          <w:tcPr>
            <w:tcW w:w="0" w:type="auto"/>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分立、合并、举办者或合作办学者变更、终止，需提供财务清算报告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审计费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 w:hRule="atLeast"/>
        </w:trPr>
        <w:tc>
          <w:tcPr>
            <w:tcW w:w="0" w:type="auto"/>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22</w:t>
            </w:r>
          </w:p>
        </w:tc>
        <w:tc>
          <w:tcPr>
            <w:tcW w:w="0" w:type="auto"/>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市教委</w:t>
            </w:r>
          </w:p>
        </w:tc>
        <w:tc>
          <w:tcPr>
            <w:tcW w:w="1439" w:type="dxa"/>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委托滨海新区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实施；各区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p>
        </w:tc>
        <w:tc>
          <w:tcPr>
            <w:tcW w:w="1850" w:type="dxa"/>
            <w:tcBorders>
              <w:left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民办、中外合作开办中等及以下学校和其他教育机构筹设审批</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有资产、资金投入的，需提交验资证明和资产评估证明</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验资费、评估费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会计师事务所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61"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3</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市港航局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不涉及</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港口经营许可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新建、改建、扩建储存、装卸危险货物港口设施的，提交安全设施验收合格证明材料；使用现有港口设施的，提交对现状的安全评价报告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color w:val="000000"/>
                <w:kern w:val="0"/>
                <w:sz w:val="20"/>
                <w:szCs w:val="20"/>
                <w:highlight w:val="none"/>
                <w:lang w:eastAsia="zh-CN"/>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0" w:type="auto"/>
            <w:tcBorders>
              <w:top w:val="single" w:color="auto" w:sz="8" w:space="0"/>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4</w:t>
            </w:r>
          </w:p>
        </w:tc>
        <w:tc>
          <w:tcPr>
            <w:tcW w:w="0" w:type="auto"/>
            <w:tcBorders>
              <w:top w:val="single" w:color="auto" w:sz="8" w:space="0"/>
              <w:left w:val="single" w:color="auto" w:sz="8" w:space="0"/>
              <w:right w:val="single" w:color="auto" w:sz="8" w:space="0"/>
            </w:tcBorders>
            <w:shd w:val="clear" w:color="auto" w:fill="FFFFFF"/>
            <w:vAlign w:val="center"/>
          </w:tcPr>
          <w:p>
            <w:pPr>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市港航局</w:t>
            </w:r>
          </w:p>
        </w:tc>
        <w:tc>
          <w:tcPr>
            <w:tcW w:w="1439" w:type="dxa"/>
            <w:tcBorders>
              <w:top w:val="single" w:color="auto" w:sz="8" w:space="0"/>
              <w:left w:val="single" w:color="auto" w:sz="8" w:space="0"/>
              <w:right w:val="single" w:color="auto" w:sz="8" w:space="0"/>
            </w:tcBorders>
            <w:shd w:val="clear" w:color="auto" w:fill="FFFFFF"/>
            <w:vAlign w:val="center"/>
          </w:tcPr>
          <w:p>
            <w:pPr>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不涉及</w:t>
            </w:r>
          </w:p>
        </w:tc>
        <w:tc>
          <w:tcPr>
            <w:tcW w:w="1850"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color w:val="000000"/>
                <w:kern w:val="0"/>
                <w:sz w:val="20"/>
                <w:szCs w:val="20"/>
                <w:highlight w:val="none"/>
                <w:lang w:bidi="ar"/>
              </w:rPr>
              <w:t>危险货物港口建设项目安全条件审查</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危险货物港口建设项目安全预评价报告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6" w:hRule="atLeast"/>
        </w:trPr>
        <w:tc>
          <w:tcPr>
            <w:tcW w:w="0" w:type="auto"/>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25</w:t>
            </w:r>
          </w:p>
        </w:tc>
        <w:tc>
          <w:tcPr>
            <w:tcW w:w="0" w:type="auto"/>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市应急局</w:t>
            </w:r>
          </w:p>
        </w:tc>
        <w:tc>
          <w:tcPr>
            <w:tcW w:w="1439" w:type="dxa"/>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生产、储存危险化学品建设项目安全</w:t>
            </w:r>
            <w:r>
              <w:rPr>
                <w:rFonts w:hint="default" w:ascii="Times New Roman" w:hAnsi="Times New Roman" w:eastAsia="仿宋_GB2312"/>
                <w:kern w:val="0"/>
                <w:sz w:val="20"/>
                <w:szCs w:val="20"/>
                <w:highlight w:val="none"/>
              </w:rPr>
              <w:t>条件</w:t>
            </w:r>
            <w:r>
              <w:rPr>
                <w:rFonts w:hint="eastAsia" w:ascii="Times New Roman" w:hAnsi="Times New Roman" w:eastAsia="仿宋_GB2312"/>
                <w:kern w:val="0"/>
                <w:sz w:val="20"/>
                <w:szCs w:val="20"/>
                <w:highlight w:val="none"/>
              </w:rPr>
              <w:t>审查</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0" w:type="auto"/>
            <w:tcBorders>
              <w:left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sz w:val="20"/>
                <w:szCs w:val="20"/>
                <w:highlight w:val="none"/>
                <w:lang w:eastAsia="zh-CN" w:bidi="ar-SA"/>
              </w:rPr>
            </w:pPr>
            <w:r>
              <w:rPr>
                <w:rFonts w:hint="eastAsia"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6</w:t>
            </w:r>
          </w:p>
        </w:tc>
        <w:tc>
          <w:tcPr>
            <w:tcW w:w="0" w:type="auto"/>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市应急局</w:t>
            </w:r>
          </w:p>
        </w:tc>
        <w:tc>
          <w:tcPr>
            <w:tcW w:w="1439" w:type="dxa"/>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kern w:val="0"/>
                <w:sz w:val="20"/>
                <w:szCs w:val="20"/>
                <w:highlight w:val="none"/>
                <w:lang w:val="en-US" w:eastAsia="zh-CN" w:bidi="ar-SA"/>
              </w:rPr>
            </w:pPr>
            <w:r>
              <w:rPr>
                <w:rFonts w:hint="eastAsia" w:ascii="Times New Roman" w:hAnsi="Times New Roman" w:eastAsia="仿宋_GB2312"/>
                <w:kern w:val="0"/>
                <w:sz w:val="20"/>
                <w:szCs w:val="20"/>
                <w:highlight w:val="none"/>
              </w:rPr>
              <w:t>生产、储存危险化学品建设项目安全设施设计审查</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危险化学品建设项目安全设施设计专篇</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kern w:val="0"/>
                <w:sz w:val="20"/>
                <w:szCs w:val="20"/>
                <w:highlight w:val="none"/>
                <w:lang w:eastAsia="zh-CN"/>
              </w:rPr>
            </w:pPr>
            <w:r>
              <w:rPr>
                <w:rFonts w:hint="eastAsia" w:ascii="Times New Roman" w:hAnsi="Times New Roman" w:eastAsia="仿宋_GB2312"/>
                <w:kern w:val="0"/>
                <w:sz w:val="20"/>
                <w:szCs w:val="20"/>
                <w:highlight w:val="none"/>
                <w:lang w:eastAsia="zh-CN"/>
              </w:rPr>
              <w:t>设计费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4" w:hRule="atLeast"/>
        </w:trPr>
        <w:tc>
          <w:tcPr>
            <w:tcW w:w="0" w:type="auto"/>
            <w:vMerge w:val="restart"/>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7</w:t>
            </w:r>
          </w:p>
        </w:tc>
        <w:tc>
          <w:tcPr>
            <w:tcW w:w="0" w:type="auto"/>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439"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金属冶炼建设项目安全设施设计审查</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金属冶炼建设项目安全设施设计专篇</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kern w:val="0"/>
                <w:sz w:val="20"/>
                <w:szCs w:val="20"/>
                <w:highlight w:val="none"/>
                <w:lang w:eastAsia="zh-CN"/>
              </w:rPr>
            </w:pPr>
            <w:r>
              <w:rPr>
                <w:rFonts w:hint="eastAsia" w:ascii="Times New Roman" w:hAnsi="Times New Roman" w:eastAsia="仿宋_GB2312"/>
                <w:kern w:val="0"/>
                <w:sz w:val="20"/>
                <w:szCs w:val="20"/>
                <w:highlight w:val="none"/>
                <w:lang w:eastAsia="zh-CN"/>
              </w:rPr>
              <w:t>设计费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1" w:hRule="atLeast"/>
        </w:trPr>
        <w:tc>
          <w:tcPr>
            <w:tcW w:w="0" w:type="auto"/>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金属冶炼建设项目安全预评价报告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6" w:hRule="atLeast"/>
        </w:trPr>
        <w:tc>
          <w:tcPr>
            <w:tcW w:w="0" w:type="auto"/>
            <w:vMerge w:val="restart"/>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8</w:t>
            </w:r>
          </w:p>
        </w:tc>
        <w:tc>
          <w:tcPr>
            <w:tcW w:w="0" w:type="auto"/>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439"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矿山建设项目安全设施设计审查</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安全预评价报告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2" w:hRule="atLeast"/>
        </w:trPr>
        <w:tc>
          <w:tcPr>
            <w:tcW w:w="0" w:type="auto"/>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非煤矿矿山建设项目安全设施设计专篇</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kern w:val="0"/>
                <w:sz w:val="20"/>
                <w:szCs w:val="20"/>
                <w:highlight w:val="none"/>
                <w:lang w:eastAsia="zh-CN"/>
              </w:rPr>
            </w:pPr>
            <w:r>
              <w:rPr>
                <w:rFonts w:hint="eastAsia" w:ascii="Times New Roman" w:hAnsi="Times New Roman" w:eastAsia="仿宋_GB2312"/>
                <w:kern w:val="0"/>
                <w:sz w:val="20"/>
                <w:szCs w:val="20"/>
                <w:highlight w:val="none"/>
                <w:lang w:eastAsia="zh-CN"/>
              </w:rPr>
              <w:t>设计费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2" w:hRule="atLeast"/>
        </w:trPr>
        <w:tc>
          <w:tcPr>
            <w:tcW w:w="0" w:type="auto"/>
            <w:vMerge w:val="restart"/>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29</w:t>
            </w:r>
          </w:p>
        </w:tc>
        <w:tc>
          <w:tcPr>
            <w:tcW w:w="0" w:type="auto"/>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市应急局</w:t>
            </w:r>
          </w:p>
        </w:tc>
        <w:tc>
          <w:tcPr>
            <w:tcW w:w="1439"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vMerge w:val="restart"/>
            <w:tcBorders>
              <w:left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石油天然气建设项目安全设施设计审查</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kern w:val="0"/>
                <w:sz w:val="20"/>
                <w:szCs w:val="20"/>
                <w:highlight w:val="none"/>
                <w:lang w:val="en-US" w:eastAsia="zh-CN" w:bidi="ar-SA"/>
              </w:rPr>
            </w:pPr>
            <w:r>
              <w:rPr>
                <w:rFonts w:ascii="Times New Roman" w:hAnsi="Times New Roman" w:eastAsia="仿宋_GB2312"/>
                <w:kern w:val="0"/>
                <w:sz w:val="20"/>
                <w:szCs w:val="20"/>
                <w:highlight w:val="none"/>
              </w:rPr>
              <w:t>安全预评价报告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kern w:val="0"/>
                <w:sz w:val="20"/>
                <w:szCs w:val="20"/>
                <w:highlight w:val="none"/>
                <w:lang w:val="en-US" w:eastAsia="zh-CN" w:bidi="ar-SA"/>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2" w:hRule="atLeast"/>
        </w:trPr>
        <w:tc>
          <w:tcPr>
            <w:tcW w:w="0" w:type="auto"/>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0" w:type="auto"/>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439"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850"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石油天然气建设项目安全设施设计专篇</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eastAsia" w:ascii="Times New Roman" w:hAnsi="Times New Roman" w:eastAsia="仿宋_GB2312"/>
                <w:kern w:val="0"/>
                <w:sz w:val="20"/>
                <w:szCs w:val="20"/>
                <w:highlight w:val="none"/>
                <w:lang w:eastAsia="zh-CN"/>
              </w:rPr>
            </w:pPr>
            <w:r>
              <w:rPr>
                <w:rFonts w:hint="eastAsia" w:ascii="Times New Roman" w:hAnsi="Times New Roman" w:eastAsia="仿宋_GB2312"/>
                <w:kern w:val="0"/>
                <w:sz w:val="20"/>
                <w:szCs w:val="20"/>
                <w:highlight w:val="none"/>
                <w:lang w:eastAsia="zh-CN"/>
              </w:rPr>
              <w:t>设计费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8"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30</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不涉及</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危险化学品生产企业安全生产许可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38"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31</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除中央管理企业外，其他企业委托各区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矿山企业安全生产许可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42"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32</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eastAsia="仿宋_GB2312"/>
                <w:color w:val="000000"/>
                <w:kern w:val="0"/>
                <w:sz w:val="20"/>
                <w:szCs w:val="20"/>
                <w:highlight w:val="none"/>
                <w:lang w:bidi="ar"/>
              </w:rPr>
            </w:pPr>
            <w:r>
              <w:rPr>
                <w:rFonts w:eastAsia="仿宋_GB2312"/>
                <w:color w:val="000000"/>
                <w:kern w:val="0"/>
                <w:sz w:val="20"/>
                <w:szCs w:val="20"/>
                <w:highlight w:val="none"/>
                <w:lang w:bidi="ar"/>
              </w:rPr>
              <w:t>除中央管理企业外，其他企业委托各区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石油天然气企业安全生产许可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3"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33</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不涉及</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危险化学品安全使用许可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5"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34</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危险化学品经营许可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9" w:hRule="atLeast"/>
        </w:trPr>
        <w:tc>
          <w:tcPr>
            <w:tcW w:w="0" w:type="auto"/>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35</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市公用事业局</w:t>
            </w:r>
          </w:p>
        </w:tc>
        <w:tc>
          <w:tcPr>
            <w:tcW w:w="14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18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燃气经营许可</w:t>
            </w:r>
          </w:p>
        </w:tc>
        <w:tc>
          <w:tcPr>
            <w:tcW w:w="31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安全评价机构出具的燃气设施达到安全运行要求的安全评价报告</w:t>
            </w:r>
          </w:p>
        </w:tc>
        <w:tc>
          <w:tcPr>
            <w:tcW w:w="183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安全评价收费</w:t>
            </w:r>
          </w:p>
        </w:tc>
        <w:tc>
          <w:tcPr>
            <w:tcW w:w="122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color w:val="000000"/>
                <w:kern w:val="0"/>
                <w:sz w:val="20"/>
                <w:szCs w:val="20"/>
                <w:highlight w:val="none"/>
                <w:lang w:eastAsia="zh-CN"/>
              </w:rPr>
              <w:t>市场调节价</w:t>
            </w:r>
          </w:p>
        </w:tc>
        <w:tc>
          <w:tcPr>
            <w:tcW w:w="1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r>
    </w:tbl>
    <w:p>
      <w:pPr>
        <w:adjustRightInd w:val="0"/>
        <w:snapToGrid w:val="0"/>
        <w:spacing w:line="579" w:lineRule="atLeast"/>
      </w:pPr>
    </w:p>
    <w:sectPr>
      <w:footerReference r:id="rId3" w:type="default"/>
      <w:footerReference r:id="rId4" w:type="even"/>
      <w:pgSz w:w="16838" w:h="11906" w:orient="landscape"/>
      <w:pgMar w:top="1474" w:right="1984" w:bottom="1984" w:left="2098" w:header="851" w:footer="992" w:gutter="0"/>
      <w:pgNumType w:fmt="decimalFullWidt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２</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２</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93"/>
    <w:rsid w:val="0001379B"/>
    <w:rsid w:val="000150A4"/>
    <w:rsid w:val="000151A2"/>
    <w:rsid w:val="00025346"/>
    <w:rsid w:val="000316FF"/>
    <w:rsid w:val="000328F7"/>
    <w:rsid w:val="00034942"/>
    <w:rsid w:val="00040A72"/>
    <w:rsid w:val="0004287D"/>
    <w:rsid w:val="00046DB0"/>
    <w:rsid w:val="00051E7F"/>
    <w:rsid w:val="00053128"/>
    <w:rsid w:val="000722B2"/>
    <w:rsid w:val="0008076A"/>
    <w:rsid w:val="0008684B"/>
    <w:rsid w:val="00090285"/>
    <w:rsid w:val="00092223"/>
    <w:rsid w:val="00092323"/>
    <w:rsid w:val="00094669"/>
    <w:rsid w:val="00096609"/>
    <w:rsid w:val="00096DA6"/>
    <w:rsid w:val="000A02A0"/>
    <w:rsid w:val="000A0AD9"/>
    <w:rsid w:val="000A115D"/>
    <w:rsid w:val="000A12D6"/>
    <w:rsid w:val="000A3607"/>
    <w:rsid w:val="000A5762"/>
    <w:rsid w:val="000B3385"/>
    <w:rsid w:val="000B505B"/>
    <w:rsid w:val="000C16AE"/>
    <w:rsid w:val="000C5235"/>
    <w:rsid w:val="000D06D3"/>
    <w:rsid w:val="000D3D25"/>
    <w:rsid w:val="000E1990"/>
    <w:rsid w:val="000E5E40"/>
    <w:rsid w:val="000E712D"/>
    <w:rsid w:val="000F184D"/>
    <w:rsid w:val="000F383E"/>
    <w:rsid w:val="000F4255"/>
    <w:rsid w:val="00107C9F"/>
    <w:rsid w:val="00112EB2"/>
    <w:rsid w:val="0011355E"/>
    <w:rsid w:val="00117CBB"/>
    <w:rsid w:val="001257C4"/>
    <w:rsid w:val="00125839"/>
    <w:rsid w:val="001301A3"/>
    <w:rsid w:val="00134A23"/>
    <w:rsid w:val="001370C1"/>
    <w:rsid w:val="00140E41"/>
    <w:rsid w:val="00147C04"/>
    <w:rsid w:val="0015142A"/>
    <w:rsid w:val="00154250"/>
    <w:rsid w:val="0015539F"/>
    <w:rsid w:val="00161A6B"/>
    <w:rsid w:val="00170AD1"/>
    <w:rsid w:val="00172E95"/>
    <w:rsid w:val="00182888"/>
    <w:rsid w:val="00184A21"/>
    <w:rsid w:val="00186DAC"/>
    <w:rsid w:val="00193F4C"/>
    <w:rsid w:val="00197C8C"/>
    <w:rsid w:val="00197F7E"/>
    <w:rsid w:val="001A23F5"/>
    <w:rsid w:val="001B7A69"/>
    <w:rsid w:val="001C54E3"/>
    <w:rsid w:val="001C59E4"/>
    <w:rsid w:val="001C66F1"/>
    <w:rsid w:val="001C7EB6"/>
    <w:rsid w:val="001E0C1B"/>
    <w:rsid w:val="001E14DF"/>
    <w:rsid w:val="001E606A"/>
    <w:rsid w:val="001F2045"/>
    <w:rsid w:val="001F5C8A"/>
    <w:rsid w:val="001F6E81"/>
    <w:rsid w:val="0020015D"/>
    <w:rsid w:val="0020628E"/>
    <w:rsid w:val="0021073F"/>
    <w:rsid w:val="00226DFC"/>
    <w:rsid w:val="00227410"/>
    <w:rsid w:val="002321EC"/>
    <w:rsid w:val="0023282C"/>
    <w:rsid w:val="00234DDE"/>
    <w:rsid w:val="0023650A"/>
    <w:rsid w:val="00236CF7"/>
    <w:rsid w:val="00240BA9"/>
    <w:rsid w:val="0024651E"/>
    <w:rsid w:val="00250738"/>
    <w:rsid w:val="002507A4"/>
    <w:rsid w:val="0025551D"/>
    <w:rsid w:val="0026377D"/>
    <w:rsid w:val="00265C8C"/>
    <w:rsid w:val="00271FBC"/>
    <w:rsid w:val="002729F3"/>
    <w:rsid w:val="00273525"/>
    <w:rsid w:val="002755E2"/>
    <w:rsid w:val="00280714"/>
    <w:rsid w:val="00284524"/>
    <w:rsid w:val="002864C2"/>
    <w:rsid w:val="00287A82"/>
    <w:rsid w:val="00291582"/>
    <w:rsid w:val="002958CE"/>
    <w:rsid w:val="002A5087"/>
    <w:rsid w:val="002B25F3"/>
    <w:rsid w:val="002B5083"/>
    <w:rsid w:val="002B6E23"/>
    <w:rsid w:val="002C198C"/>
    <w:rsid w:val="002C467B"/>
    <w:rsid w:val="002C774A"/>
    <w:rsid w:val="002D1EED"/>
    <w:rsid w:val="002D3AD6"/>
    <w:rsid w:val="002D4376"/>
    <w:rsid w:val="002D4B51"/>
    <w:rsid w:val="002E3136"/>
    <w:rsid w:val="002E5CDF"/>
    <w:rsid w:val="002E7A43"/>
    <w:rsid w:val="002E7DAA"/>
    <w:rsid w:val="002F14A2"/>
    <w:rsid w:val="002F5137"/>
    <w:rsid w:val="002F56CA"/>
    <w:rsid w:val="002F57DA"/>
    <w:rsid w:val="002F5936"/>
    <w:rsid w:val="002F7E15"/>
    <w:rsid w:val="00305B70"/>
    <w:rsid w:val="003065CD"/>
    <w:rsid w:val="003066CB"/>
    <w:rsid w:val="00307D0B"/>
    <w:rsid w:val="00310577"/>
    <w:rsid w:val="003124FA"/>
    <w:rsid w:val="00313305"/>
    <w:rsid w:val="003140C1"/>
    <w:rsid w:val="00314496"/>
    <w:rsid w:val="003160AB"/>
    <w:rsid w:val="003165B2"/>
    <w:rsid w:val="003202C5"/>
    <w:rsid w:val="00321081"/>
    <w:rsid w:val="00321582"/>
    <w:rsid w:val="0033721C"/>
    <w:rsid w:val="00342F95"/>
    <w:rsid w:val="00343F82"/>
    <w:rsid w:val="0034722F"/>
    <w:rsid w:val="00353FD9"/>
    <w:rsid w:val="003576B9"/>
    <w:rsid w:val="00357980"/>
    <w:rsid w:val="003604EC"/>
    <w:rsid w:val="00360F60"/>
    <w:rsid w:val="003632F9"/>
    <w:rsid w:val="0036458C"/>
    <w:rsid w:val="00364BB4"/>
    <w:rsid w:val="003662F4"/>
    <w:rsid w:val="00367269"/>
    <w:rsid w:val="00371F78"/>
    <w:rsid w:val="00377674"/>
    <w:rsid w:val="00381B48"/>
    <w:rsid w:val="00386AB9"/>
    <w:rsid w:val="003902FA"/>
    <w:rsid w:val="00390895"/>
    <w:rsid w:val="003A679E"/>
    <w:rsid w:val="003B05E4"/>
    <w:rsid w:val="003B1B83"/>
    <w:rsid w:val="003B4197"/>
    <w:rsid w:val="003C3736"/>
    <w:rsid w:val="003D5083"/>
    <w:rsid w:val="003D773D"/>
    <w:rsid w:val="003E0F9F"/>
    <w:rsid w:val="003E67DC"/>
    <w:rsid w:val="003E6FE5"/>
    <w:rsid w:val="003F140E"/>
    <w:rsid w:val="003F618D"/>
    <w:rsid w:val="003F7D73"/>
    <w:rsid w:val="00400829"/>
    <w:rsid w:val="0040218E"/>
    <w:rsid w:val="00402AA5"/>
    <w:rsid w:val="00402D5B"/>
    <w:rsid w:val="00403D8D"/>
    <w:rsid w:val="00406103"/>
    <w:rsid w:val="004063D6"/>
    <w:rsid w:val="0041086C"/>
    <w:rsid w:val="00410FF0"/>
    <w:rsid w:val="00411F1F"/>
    <w:rsid w:val="00413D93"/>
    <w:rsid w:val="004147DD"/>
    <w:rsid w:val="00420FF0"/>
    <w:rsid w:val="00426C29"/>
    <w:rsid w:val="00430D81"/>
    <w:rsid w:val="00431D26"/>
    <w:rsid w:val="00433359"/>
    <w:rsid w:val="00435E39"/>
    <w:rsid w:val="004369BA"/>
    <w:rsid w:val="00440FD0"/>
    <w:rsid w:val="00442B5A"/>
    <w:rsid w:val="00460458"/>
    <w:rsid w:val="0046651E"/>
    <w:rsid w:val="0047115A"/>
    <w:rsid w:val="004715D4"/>
    <w:rsid w:val="00471E5C"/>
    <w:rsid w:val="00473194"/>
    <w:rsid w:val="00477909"/>
    <w:rsid w:val="00477ABB"/>
    <w:rsid w:val="00483DBE"/>
    <w:rsid w:val="00487EFE"/>
    <w:rsid w:val="00492D01"/>
    <w:rsid w:val="004932A9"/>
    <w:rsid w:val="004946B9"/>
    <w:rsid w:val="00495D72"/>
    <w:rsid w:val="004A49F6"/>
    <w:rsid w:val="004B31B9"/>
    <w:rsid w:val="004B6A9D"/>
    <w:rsid w:val="004C7484"/>
    <w:rsid w:val="004D528C"/>
    <w:rsid w:val="004D604C"/>
    <w:rsid w:val="004E6366"/>
    <w:rsid w:val="004E718C"/>
    <w:rsid w:val="004F2517"/>
    <w:rsid w:val="004F29F6"/>
    <w:rsid w:val="004F60DD"/>
    <w:rsid w:val="00502353"/>
    <w:rsid w:val="0050564E"/>
    <w:rsid w:val="0050723A"/>
    <w:rsid w:val="0050743E"/>
    <w:rsid w:val="00510BD9"/>
    <w:rsid w:val="00512EE2"/>
    <w:rsid w:val="005218CC"/>
    <w:rsid w:val="005328E4"/>
    <w:rsid w:val="005435FC"/>
    <w:rsid w:val="005564A0"/>
    <w:rsid w:val="005612E8"/>
    <w:rsid w:val="0056240C"/>
    <w:rsid w:val="00562477"/>
    <w:rsid w:val="00563741"/>
    <w:rsid w:val="00564E78"/>
    <w:rsid w:val="00565154"/>
    <w:rsid w:val="00567FD5"/>
    <w:rsid w:val="005728E3"/>
    <w:rsid w:val="00574098"/>
    <w:rsid w:val="00582B1C"/>
    <w:rsid w:val="00582C8D"/>
    <w:rsid w:val="00583D5F"/>
    <w:rsid w:val="00584DFB"/>
    <w:rsid w:val="0059074B"/>
    <w:rsid w:val="00590791"/>
    <w:rsid w:val="0059365E"/>
    <w:rsid w:val="00593C6D"/>
    <w:rsid w:val="0059754F"/>
    <w:rsid w:val="005B0CC9"/>
    <w:rsid w:val="005B0E2F"/>
    <w:rsid w:val="005B55E3"/>
    <w:rsid w:val="005B78F9"/>
    <w:rsid w:val="005B79A1"/>
    <w:rsid w:val="005C38F1"/>
    <w:rsid w:val="005C752E"/>
    <w:rsid w:val="005C7B23"/>
    <w:rsid w:val="005C7E4F"/>
    <w:rsid w:val="005D0BC4"/>
    <w:rsid w:val="005D1EBE"/>
    <w:rsid w:val="005D3611"/>
    <w:rsid w:val="005E3C76"/>
    <w:rsid w:val="005E498D"/>
    <w:rsid w:val="005E6F02"/>
    <w:rsid w:val="005F0504"/>
    <w:rsid w:val="005F1863"/>
    <w:rsid w:val="005F26E5"/>
    <w:rsid w:val="005F7CD6"/>
    <w:rsid w:val="00604FCA"/>
    <w:rsid w:val="006104E0"/>
    <w:rsid w:val="00612196"/>
    <w:rsid w:val="00633575"/>
    <w:rsid w:val="006368B5"/>
    <w:rsid w:val="00637716"/>
    <w:rsid w:val="006512C4"/>
    <w:rsid w:val="006520E3"/>
    <w:rsid w:val="00653BC8"/>
    <w:rsid w:val="0065418C"/>
    <w:rsid w:val="006559A9"/>
    <w:rsid w:val="00656441"/>
    <w:rsid w:val="00660F01"/>
    <w:rsid w:val="00664505"/>
    <w:rsid w:val="0067046A"/>
    <w:rsid w:val="006822E8"/>
    <w:rsid w:val="00683406"/>
    <w:rsid w:val="00684666"/>
    <w:rsid w:val="006919DE"/>
    <w:rsid w:val="0069367A"/>
    <w:rsid w:val="00694673"/>
    <w:rsid w:val="00696540"/>
    <w:rsid w:val="006A37B2"/>
    <w:rsid w:val="006A4230"/>
    <w:rsid w:val="006B0783"/>
    <w:rsid w:val="006C131F"/>
    <w:rsid w:val="006C3FB7"/>
    <w:rsid w:val="006C41B3"/>
    <w:rsid w:val="006C5FFA"/>
    <w:rsid w:val="006C6068"/>
    <w:rsid w:val="006C76DD"/>
    <w:rsid w:val="006D4D24"/>
    <w:rsid w:val="006D53D7"/>
    <w:rsid w:val="006E2D87"/>
    <w:rsid w:val="006F32D3"/>
    <w:rsid w:val="006F3B20"/>
    <w:rsid w:val="00703E83"/>
    <w:rsid w:val="00704DB5"/>
    <w:rsid w:val="00713605"/>
    <w:rsid w:val="00714FAE"/>
    <w:rsid w:val="00715BE4"/>
    <w:rsid w:val="007164B8"/>
    <w:rsid w:val="00725854"/>
    <w:rsid w:val="00725B4B"/>
    <w:rsid w:val="00725D31"/>
    <w:rsid w:val="00727425"/>
    <w:rsid w:val="00731054"/>
    <w:rsid w:val="00732E71"/>
    <w:rsid w:val="007344F3"/>
    <w:rsid w:val="00735736"/>
    <w:rsid w:val="00741A47"/>
    <w:rsid w:val="00747DEE"/>
    <w:rsid w:val="00754022"/>
    <w:rsid w:val="00765C38"/>
    <w:rsid w:val="007664F7"/>
    <w:rsid w:val="00770770"/>
    <w:rsid w:val="00773266"/>
    <w:rsid w:val="0077498C"/>
    <w:rsid w:val="0078092E"/>
    <w:rsid w:val="00782016"/>
    <w:rsid w:val="00782D61"/>
    <w:rsid w:val="00782F9D"/>
    <w:rsid w:val="007855A6"/>
    <w:rsid w:val="00790D02"/>
    <w:rsid w:val="007959DB"/>
    <w:rsid w:val="00795CAC"/>
    <w:rsid w:val="007A3C6F"/>
    <w:rsid w:val="007A40FE"/>
    <w:rsid w:val="007B3B31"/>
    <w:rsid w:val="007B73AA"/>
    <w:rsid w:val="007B78BF"/>
    <w:rsid w:val="007C7135"/>
    <w:rsid w:val="007D508A"/>
    <w:rsid w:val="007E1BF8"/>
    <w:rsid w:val="007E437B"/>
    <w:rsid w:val="007E43CB"/>
    <w:rsid w:val="00807984"/>
    <w:rsid w:val="0081180A"/>
    <w:rsid w:val="0081335D"/>
    <w:rsid w:val="008252F0"/>
    <w:rsid w:val="00834601"/>
    <w:rsid w:val="00835DD6"/>
    <w:rsid w:val="00836173"/>
    <w:rsid w:val="00836929"/>
    <w:rsid w:val="008401A7"/>
    <w:rsid w:val="008414E8"/>
    <w:rsid w:val="00844F95"/>
    <w:rsid w:val="00847F53"/>
    <w:rsid w:val="0086482B"/>
    <w:rsid w:val="0087422C"/>
    <w:rsid w:val="00880F29"/>
    <w:rsid w:val="0088221F"/>
    <w:rsid w:val="00882656"/>
    <w:rsid w:val="00884FD6"/>
    <w:rsid w:val="00887EDA"/>
    <w:rsid w:val="0089439C"/>
    <w:rsid w:val="008A2165"/>
    <w:rsid w:val="008A34C5"/>
    <w:rsid w:val="008A53D4"/>
    <w:rsid w:val="008A62C7"/>
    <w:rsid w:val="008A671C"/>
    <w:rsid w:val="008A7033"/>
    <w:rsid w:val="008A7EB1"/>
    <w:rsid w:val="008B4FDF"/>
    <w:rsid w:val="008C0B38"/>
    <w:rsid w:val="008D0580"/>
    <w:rsid w:val="008D0FA7"/>
    <w:rsid w:val="008D25EC"/>
    <w:rsid w:val="008D2B6A"/>
    <w:rsid w:val="008D5BDC"/>
    <w:rsid w:val="008E0373"/>
    <w:rsid w:val="008E485A"/>
    <w:rsid w:val="008F1CDB"/>
    <w:rsid w:val="008F7315"/>
    <w:rsid w:val="009273E6"/>
    <w:rsid w:val="00936A24"/>
    <w:rsid w:val="00940459"/>
    <w:rsid w:val="00941FAA"/>
    <w:rsid w:val="0094396F"/>
    <w:rsid w:val="00943DDB"/>
    <w:rsid w:val="00953335"/>
    <w:rsid w:val="00954BF0"/>
    <w:rsid w:val="00955C08"/>
    <w:rsid w:val="00956512"/>
    <w:rsid w:val="00956524"/>
    <w:rsid w:val="009566C1"/>
    <w:rsid w:val="00957604"/>
    <w:rsid w:val="00960C6D"/>
    <w:rsid w:val="00967871"/>
    <w:rsid w:val="009778EE"/>
    <w:rsid w:val="00987CEA"/>
    <w:rsid w:val="009928B6"/>
    <w:rsid w:val="0099344F"/>
    <w:rsid w:val="00994E07"/>
    <w:rsid w:val="009A1396"/>
    <w:rsid w:val="009A2E29"/>
    <w:rsid w:val="009B6138"/>
    <w:rsid w:val="009B737D"/>
    <w:rsid w:val="009C15BA"/>
    <w:rsid w:val="009C4EFE"/>
    <w:rsid w:val="009D4EAC"/>
    <w:rsid w:val="009D52E0"/>
    <w:rsid w:val="009D5827"/>
    <w:rsid w:val="009E3988"/>
    <w:rsid w:val="009E5E93"/>
    <w:rsid w:val="009E6DFE"/>
    <w:rsid w:val="009E7229"/>
    <w:rsid w:val="009F362B"/>
    <w:rsid w:val="009F43B5"/>
    <w:rsid w:val="009F585E"/>
    <w:rsid w:val="00A049EC"/>
    <w:rsid w:val="00A12923"/>
    <w:rsid w:val="00A14AAE"/>
    <w:rsid w:val="00A24940"/>
    <w:rsid w:val="00A264E9"/>
    <w:rsid w:val="00A26CFC"/>
    <w:rsid w:val="00A36529"/>
    <w:rsid w:val="00A37E3A"/>
    <w:rsid w:val="00A42107"/>
    <w:rsid w:val="00A42DF5"/>
    <w:rsid w:val="00A43326"/>
    <w:rsid w:val="00A43378"/>
    <w:rsid w:val="00A5295F"/>
    <w:rsid w:val="00A569AD"/>
    <w:rsid w:val="00A579F3"/>
    <w:rsid w:val="00A63200"/>
    <w:rsid w:val="00A642AB"/>
    <w:rsid w:val="00A715C5"/>
    <w:rsid w:val="00A76226"/>
    <w:rsid w:val="00A83725"/>
    <w:rsid w:val="00A90EB0"/>
    <w:rsid w:val="00A9347D"/>
    <w:rsid w:val="00A9702E"/>
    <w:rsid w:val="00A97958"/>
    <w:rsid w:val="00AA02EF"/>
    <w:rsid w:val="00AB1D4F"/>
    <w:rsid w:val="00AB53D9"/>
    <w:rsid w:val="00AC64E6"/>
    <w:rsid w:val="00AC7882"/>
    <w:rsid w:val="00AD0D5E"/>
    <w:rsid w:val="00AD3E86"/>
    <w:rsid w:val="00AD44AF"/>
    <w:rsid w:val="00AD475F"/>
    <w:rsid w:val="00AD5FF3"/>
    <w:rsid w:val="00AD71AE"/>
    <w:rsid w:val="00AD7F00"/>
    <w:rsid w:val="00AE1CDB"/>
    <w:rsid w:val="00AE25B7"/>
    <w:rsid w:val="00AE44D3"/>
    <w:rsid w:val="00AE4B25"/>
    <w:rsid w:val="00AE5D89"/>
    <w:rsid w:val="00AF761B"/>
    <w:rsid w:val="00B02830"/>
    <w:rsid w:val="00B0359A"/>
    <w:rsid w:val="00B07808"/>
    <w:rsid w:val="00B10EA3"/>
    <w:rsid w:val="00B12703"/>
    <w:rsid w:val="00B12D91"/>
    <w:rsid w:val="00B17C1A"/>
    <w:rsid w:val="00B21B33"/>
    <w:rsid w:val="00B26D46"/>
    <w:rsid w:val="00B30D20"/>
    <w:rsid w:val="00B31588"/>
    <w:rsid w:val="00B3178A"/>
    <w:rsid w:val="00B31820"/>
    <w:rsid w:val="00B46948"/>
    <w:rsid w:val="00B53608"/>
    <w:rsid w:val="00B557B1"/>
    <w:rsid w:val="00B63A95"/>
    <w:rsid w:val="00B71764"/>
    <w:rsid w:val="00B71EB1"/>
    <w:rsid w:val="00B73AA3"/>
    <w:rsid w:val="00B73ACC"/>
    <w:rsid w:val="00B83D34"/>
    <w:rsid w:val="00B93CFA"/>
    <w:rsid w:val="00BA1D5E"/>
    <w:rsid w:val="00BA3F1D"/>
    <w:rsid w:val="00BA43C5"/>
    <w:rsid w:val="00BA4A06"/>
    <w:rsid w:val="00BA4FF4"/>
    <w:rsid w:val="00BA5C32"/>
    <w:rsid w:val="00BB0198"/>
    <w:rsid w:val="00BB12CC"/>
    <w:rsid w:val="00BC0016"/>
    <w:rsid w:val="00BC03DA"/>
    <w:rsid w:val="00BC2B06"/>
    <w:rsid w:val="00BD1C13"/>
    <w:rsid w:val="00BD3C00"/>
    <w:rsid w:val="00BD62A6"/>
    <w:rsid w:val="00BE4FAE"/>
    <w:rsid w:val="00BE6F35"/>
    <w:rsid w:val="00BF02EA"/>
    <w:rsid w:val="00BF0889"/>
    <w:rsid w:val="00BF1324"/>
    <w:rsid w:val="00BF3828"/>
    <w:rsid w:val="00BF4D89"/>
    <w:rsid w:val="00BF6EA8"/>
    <w:rsid w:val="00C00674"/>
    <w:rsid w:val="00C006E4"/>
    <w:rsid w:val="00C1314E"/>
    <w:rsid w:val="00C13ECD"/>
    <w:rsid w:val="00C143A3"/>
    <w:rsid w:val="00C22AE5"/>
    <w:rsid w:val="00C24196"/>
    <w:rsid w:val="00C24229"/>
    <w:rsid w:val="00C31148"/>
    <w:rsid w:val="00C31CF7"/>
    <w:rsid w:val="00C34496"/>
    <w:rsid w:val="00C43D84"/>
    <w:rsid w:val="00C50699"/>
    <w:rsid w:val="00C51B85"/>
    <w:rsid w:val="00C5352B"/>
    <w:rsid w:val="00C559BF"/>
    <w:rsid w:val="00C55A51"/>
    <w:rsid w:val="00C60203"/>
    <w:rsid w:val="00C60AE4"/>
    <w:rsid w:val="00C61E04"/>
    <w:rsid w:val="00C807BE"/>
    <w:rsid w:val="00C80BBE"/>
    <w:rsid w:val="00C856B7"/>
    <w:rsid w:val="00C86063"/>
    <w:rsid w:val="00C8705B"/>
    <w:rsid w:val="00C91CFB"/>
    <w:rsid w:val="00C93BC8"/>
    <w:rsid w:val="00C954F0"/>
    <w:rsid w:val="00C96DD9"/>
    <w:rsid w:val="00C97C9E"/>
    <w:rsid w:val="00CA0048"/>
    <w:rsid w:val="00CA21F4"/>
    <w:rsid w:val="00CB5E25"/>
    <w:rsid w:val="00CC2570"/>
    <w:rsid w:val="00CC3140"/>
    <w:rsid w:val="00CC43F3"/>
    <w:rsid w:val="00CD1F03"/>
    <w:rsid w:val="00CD39E8"/>
    <w:rsid w:val="00CD4112"/>
    <w:rsid w:val="00CE20F1"/>
    <w:rsid w:val="00CE531D"/>
    <w:rsid w:val="00CF5649"/>
    <w:rsid w:val="00D0092F"/>
    <w:rsid w:val="00D056C8"/>
    <w:rsid w:val="00D11818"/>
    <w:rsid w:val="00D1193C"/>
    <w:rsid w:val="00D13CD0"/>
    <w:rsid w:val="00D33D7E"/>
    <w:rsid w:val="00D340A2"/>
    <w:rsid w:val="00D34D90"/>
    <w:rsid w:val="00D40D14"/>
    <w:rsid w:val="00D41175"/>
    <w:rsid w:val="00D6292C"/>
    <w:rsid w:val="00D62997"/>
    <w:rsid w:val="00D6512F"/>
    <w:rsid w:val="00D6577E"/>
    <w:rsid w:val="00D66377"/>
    <w:rsid w:val="00D66AC9"/>
    <w:rsid w:val="00D74B65"/>
    <w:rsid w:val="00D75A6A"/>
    <w:rsid w:val="00D810F8"/>
    <w:rsid w:val="00D85CF6"/>
    <w:rsid w:val="00D9043F"/>
    <w:rsid w:val="00D90810"/>
    <w:rsid w:val="00D90BEB"/>
    <w:rsid w:val="00D90E7A"/>
    <w:rsid w:val="00D91AD7"/>
    <w:rsid w:val="00D92106"/>
    <w:rsid w:val="00D9300B"/>
    <w:rsid w:val="00D94C0A"/>
    <w:rsid w:val="00D951D6"/>
    <w:rsid w:val="00D96FA5"/>
    <w:rsid w:val="00D97469"/>
    <w:rsid w:val="00D97A1B"/>
    <w:rsid w:val="00DA1CDB"/>
    <w:rsid w:val="00DA20B3"/>
    <w:rsid w:val="00DA2A6B"/>
    <w:rsid w:val="00DA3328"/>
    <w:rsid w:val="00DA5506"/>
    <w:rsid w:val="00DA6B61"/>
    <w:rsid w:val="00DB6D60"/>
    <w:rsid w:val="00DD4476"/>
    <w:rsid w:val="00DD7318"/>
    <w:rsid w:val="00DE160E"/>
    <w:rsid w:val="00DE276E"/>
    <w:rsid w:val="00DF0DA0"/>
    <w:rsid w:val="00DF33E3"/>
    <w:rsid w:val="00DF4CFB"/>
    <w:rsid w:val="00E00548"/>
    <w:rsid w:val="00E01F92"/>
    <w:rsid w:val="00E043D7"/>
    <w:rsid w:val="00E0650F"/>
    <w:rsid w:val="00E10843"/>
    <w:rsid w:val="00E12D1F"/>
    <w:rsid w:val="00E17DBC"/>
    <w:rsid w:val="00E221B2"/>
    <w:rsid w:val="00E22FDC"/>
    <w:rsid w:val="00E23C73"/>
    <w:rsid w:val="00E25833"/>
    <w:rsid w:val="00E25E69"/>
    <w:rsid w:val="00E27280"/>
    <w:rsid w:val="00E301B0"/>
    <w:rsid w:val="00E41D69"/>
    <w:rsid w:val="00E533C1"/>
    <w:rsid w:val="00E55B1A"/>
    <w:rsid w:val="00E574F8"/>
    <w:rsid w:val="00E579F8"/>
    <w:rsid w:val="00E623C0"/>
    <w:rsid w:val="00E633C2"/>
    <w:rsid w:val="00E638D2"/>
    <w:rsid w:val="00E66DF4"/>
    <w:rsid w:val="00E67E92"/>
    <w:rsid w:val="00E70675"/>
    <w:rsid w:val="00E715C1"/>
    <w:rsid w:val="00E75E17"/>
    <w:rsid w:val="00E807BA"/>
    <w:rsid w:val="00E81B0E"/>
    <w:rsid w:val="00E82512"/>
    <w:rsid w:val="00E85C7D"/>
    <w:rsid w:val="00E92FAB"/>
    <w:rsid w:val="00E93A39"/>
    <w:rsid w:val="00E95266"/>
    <w:rsid w:val="00EA1D97"/>
    <w:rsid w:val="00EA231C"/>
    <w:rsid w:val="00EA3CA4"/>
    <w:rsid w:val="00EA58B3"/>
    <w:rsid w:val="00EA6DD2"/>
    <w:rsid w:val="00EA761D"/>
    <w:rsid w:val="00EB1733"/>
    <w:rsid w:val="00EB4F04"/>
    <w:rsid w:val="00EB5162"/>
    <w:rsid w:val="00EB5E8A"/>
    <w:rsid w:val="00EB7DA1"/>
    <w:rsid w:val="00EC32E9"/>
    <w:rsid w:val="00EC3D68"/>
    <w:rsid w:val="00ED20D3"/>
    <w:rsid w:val="00ED582A"/>
    <w:rsid w:val="00ED6D35"/>
    <w:rsid w:val="00EE1A42"/>
    <w:rsid w:val="00EE24D2"/>
    <w:rsid w:val="00EF26AE"/>
    <w:rsid w:val="00EF4B55"/>
    <w:rsid w:val="00EF6352"/>
    <w:rsid w:val="00EF6C16"/>
    <w:rsid w:val="00F0242C"/>
    <w:rsid w:val="00F07ACD"/>
    <w:rsid w:val="00F14439"/>
    <w:rsid w:val="00F15432"/>
    <w:rsid w:val="00F20145"/>
    <w:rsid w:val="00F31611"/>
    <w:rsid w:val="00F3212E"/>
    <w:rsid w:val="00F337DF"/>
    <w:rsid w:val="00F34BBC"/>
    <w:rsid w:val="00F421C3"/>
    <w:rsid w:val="00F44507"/>
    <w:rsid w:val="00F4507C"/>
    <w:rsid w:val="00F471C4"/>
    <w:rsid w:val="00F47744"/>
    <w:rsid w:val="00F54CFF"/>
    <w:rsid w:val="00F576B6"/>
    <w:rsid w:val="00F61B16"/>
    <w:rsid w:val="00F63023"/>
    <w:rsid w:val="00F659C1"/>
    <w:rsid w:val="00F673A6"/>
    <w:rsid w:val="00F73C07"/>
    <w:rsid w:val="00F7448F"/>
    <w:rsid w:val="00F76F37"/>
    <w:rsid w:val="00F80D25"/>
    <w:rsid w:val="00F8162E"/>
    <w:rsid w:val="00F86CE3"/>
    <w:rsid w:val="00F870D8"/>
    <w:rsid w:val="00F91F15"/>
    <w:rsid w:val="00FA4AB1"/>
    <w:rsid w:val="00FA5F3E"/>
    <w:rsid w:val="00FB5264"/>
    <w:rsid w:val="00FB6AEA"/>
    <w:rsid w:val="00FB794A"/>
    <w:rsid w:val="00FC02A2"/>
    <w:rsid w:val="00FC09A0"/>
    <w:rsid w:val="00FC2213"/>
    <w:rsid w:val="00FE034D"/>
    <w:rsid w:val="00FE34A5"/>
    <w:rsid w:val="00FE72C8"/>
    <w:rsid w:val="00FF5CA5"/>
    <w:rsid w:val="00FF667C"/>
    <w:rsid w:val="00FF74C7"/>
    <w:rsid w:val="05633A32"/>
    <w:rsid w:val="077F2648"/>
    <w:rsid w:val="0E97EB44"/>
    <w:rsid w:val="14BF4949"/>
    <w:rsid w:val="16AFA944"/>
    <w:rsid w:val="17FF6921"/>
    <w:rsid w:val="17FFEE8A"/>
    <w:rsid w:val="1B7D0698"/>
    <w:rsid w:val="1BE94DAF"/>
    <w:rsid w:val="1DBBD525"/>
    <w:rsid w:val="1F5F1D1D"/>
    <w:rsid w:val="23D13985"/>
    <w:rsid w:val="25CFF332"/>
    <w:rsid w:val="2ABE5AAF"/>
    <w:rsid w:val="2BB69D17"/>
    <w:rsid w:val="2DDAC4FD"/>
    <w:rsid w:val="2EFE24EF"/>
    <w:rsid w:val="2FCD0CAC"/>
    <w:rsid w:val="35B94F92"/>
    <w:rsid w:val="365D9830"/>
    <w:rsid w:val="366F858E"/>
    <w:rsid w:val="377CFD33"/>
    <w:rsid w:val="37909074"/>
    <w:rsid w:val="379C15B0"/>
    <w:rsid w:val="37B51332"/>
    <w:rsid w:val="37BFEB25"/>
    <w:rsid w:val="37FFEFCD"/>
    <w:rsid w:val="39F77223"/>
    <w:rsid w:val="3A5D028B"/>
    <w:rsid w:val="3BD3323F"/>
    <w:rsid w:val="3BFE1C97"/>
    <w:rsid w:val="3BFF7F97"/>
    <w:rsid w:val="3BFFFBDB"/>
    <w:rsid w:val="3C9E05C5"/>
    <w:rsid w:val="3CDF5FF4"/>
    <w:rsid w:val="3D9F79C4"/>
    <w:rsid w:val="3DE77582"/>
    <w:rsid w:val="3DF79B15"/>
    <w:rsid w:val="3E3F4C89"/>
    <w:rsid w:val="3EFA6F8D"/>
    <w:rsid w:val="3F0A50AD"/>
    <w:rsid w:val="3FBFAF6C"/>
    <w:rsid w:val="3FD73F17"/>
    <w:rsid w:val="3FF3ED43"/>
    <w:rsid w:val="3FFEBD2B"/>
    <w:rsid w:val="3FFF31C4"/>
    <w:rsid w:val="3FFF9D11"/>
    <w:rsid w:val="43F0F8E5"/>
    <w:rsid w:val="4539CA8A"/>
    <w:rsid w:val="49F33DBA"/>
    <w:rsid w:val="4DFA0412"/>
    <w:rsid w:val="4E79F3DD"/>
    <w:rsid w:val="4EE51566"/>
    <w:rsid w:val="4FBDB3D0"/>
    <w:rsid w:val="52B75D7F"/>
    <w:rsid w:val="536EE78A"/>
    <w:rsid w:val="53ABB61C"/>
    <w:rsid w:val="547FB3FE"/>
    <w:rsid w:val="57F76134"/>
    <w:rsid w:val="5A6F11C8"/>
    <w:rsid w:val="5AFE7EFD"/>
    <w:rsid w:val="5B6F31B9"/>
    <w:rsid w:val="5B7FA1F6"/>
    <w:rsid w:val="5BBF3D7D"/>
    <w:rsid w:val="5BFC3F0D"/>
    <w:rsid w:val="5CBF0CB5"/>
    <w:rsid w:val="5CDA905A"/>
    <w:rsid w:val="5CF87160"/>
    <w:rsid w:val="5D3C1C72"/>
    <w:rsid w:val="5DED1646"/>
    <w:rsid w:val="5DFF6B9F"/>
    <w:rsid w:val="5EDB97FB"/>
    <w:rsid w:val="5F379457"/>
    <w:rsid w:val="5FD76351"/>
    <w:rsid w:val="5FD7B388"/>
    <w:rsid w:val="5FF7B4E9"/>
    <w:rsid w:val="5FFA4DF6"/>
    <w:rsid w:val="5FFF457C"/>
    <w:rsid w:val="633ADAE1"/>
    <w:rsid w:val="676B9F55"/>
    <w:rsid w:val="677FBBB3"/>
    <w:rsid w:val="67F7A4E7"/>
    <w:rsid w:val="6B6B1E9D"/>
    <w:rsid w:val="6B7FF3BD"/>
    <w:rsid w:val="6BDC10A3"/>
    <w:rsid w:val="6BF3761A"/>
    <w:rsid w:val="6BFED22C"/>
    <w:rsid w:val="6BFFE013"/>
    <w:rsid w:val="6C5F06A4"/>
    <w:rsid w:val="6D79405D"/>
    <w:rsid w:val="6DBFB6AC"/>
    <w:rsid w:val="6E6B2054"/>
    <w:rsid w:val="6E7F27AA"/>
    <w:rsid w:val="6ECF0E68"/>
    <w:rsid w:val="6F3E43EC"/>
    <w:rsid w:val="6F7516CF"/>
    <w:rsid w:val="6F7BA1D5"/>
    <w:rsid w:val="6F7FCBF2"/>
    <w:rsid w:val="6F9F3AF9"/>
    <w:rsid w:val="6FA67465"/>
    <w:rsid w:val="6FD79FD9"/>
    <w:rsid w:val="6FDFD632"/>
    <w:rsid w:val="6FEFC659"/>
    <w:rsid w:val="6FF5FD63"/>
    <w:rsid w:val="6FF7A2E8"/>
    <w:rsid w:val="6FFDC029"/>
    <w:rsid w:val="6FFEEA35"/>
    <w:rsid w:val="6FFF3ACD"/>
    <w:rsid w:val="72D7CE7C"/>
    <w:rsid w:val="736758E3"/>
    <w:rsid w:val="73FB0CB6"/>
    <w:rsid w:val="73FB6268"/>
    <w:rsid w:val="73FF7C27"/>
    <w:rsid w:val="74DFB8AB"/>
    <w:rsid w:val="75BB6AD5"/>
    <w:rsid w:val="75EDC420"/>
    <w:rsid w:val="75EFD933"/>
    <w:rsid w:val="75FD8F83"/>
    <w:rsid w:val="75FF43B3"/>
    <w:rsid w:val="75FFFBE3"/>
    <w:rsid w:val="767DD1F5"/>
    <w:rsid w:val="76F79BD5"/>
    <w:rsid w:val="76FDED2D"/>
    <w:rsid w:val="777D0D25"/>
    <w:rsid w:val="77DF6DE4"/>
    <w:rsid w:val="77F93B6A"/>
    <w:rsid w:val="79339A4D"/>
    <w:rsid w:val="79C1E572"/>
    <w:rsid w:val="79EE2380"/>
    <w:rsid w:val="79F9B640"/>
    <w:rsid w:val="7A76BCEF"/>
    <w:rsid w:val="7B7F40B1"/>
    <w:rsid w:val="7B9DF884"/>
    <w:rsid w:val="7BB70BB3"/>
    <w:rsid w:val="7BEF449E"/>
    <w:rsid w:val="7BFC04C5"/>
    <w:rsid w:val="7C2F62FD"/>
    <w:rsid w:val="7C6334DC"/>
    <w:rsid w:val="7C6F8DF3"/>
    <w:rsid w:val="7CEEAEEB"/>
    <w:rsid w:val="7CEECC58"/>
    <w:rsid w:val="7CEF6FE1"/>
    <w:rsid w:val="7D4204A9"/>
    <w:rsid w:val="7D6EF137"/>
    <w:rsid w:val="7DC7CF92"/>
    <w:rsid w:val="7DCE0BFF"/>
    <w:rsid w:val="7DDEF684"/>
    <w:rsid w:val="7DDF1658"/>
    <w:rsid w:val="7DE77D3D"/>
    <w:rsid w:val="7DEB782C"/>
    <w:rsid w:val="7DFE2B2B"/>
    <w:rsid w:val="7DFF2D90"/>
    <w:rsid w:val="7DFF4C15"/>
    <w:rsid w:val="7E7DD517"/>
    <w:rsid w:val="7E7EE8D5"/>
    <w:rsid w:val="7E99DF77"/>
    <w:rsid w:val="7EEBCD01"/>
    <w:rsid w:val="7EFBFAB7"/>
    <w:rsid w:val="7EFFDA6D"/>
    <w:rsid w:val="7F375CBA"/>
    <w:rsid w:val="7F3DE1BD"/>
    <w:rsid w:val="7F3EB906"/>
    <w:rsid w:val="7F6302A4"/>
    <w:rsid w:val="7F6C1888"/>
    <w:rsid w:val="7F9FC931"/>
    <w:rsid w:val="7FCA8A38"/>
    <w:rsid w:val="7FCFEB83"/>
    <w:rsid w:val="7FDFD9A2"/>
    <w:rsid w:val="7FEB58F9"/>
    <w:rsid w:val="7FECA1EB"/>
    <w:rsid w:val="7FFF0E51"/>
    <w:rsid w:val="7FFF5A63"/>
    <w:rsid w:val="7FFF9E0A"/>
    <w:rsid w:val="7FFFB33B"/>
    <w:rsid w:val="7FFFBC78"/>
    <w:rsid w:val="7FFFCBFE"/>
    <w:rsid w:val="8BFF8F5C"/>
    <w:rsid w:val="8F6F5607"/>
    <w:rsid w:val="8FEB3BAC"/>
    <w:rsid w:val="9DBB3AC1"/>
    <w:rsid w:val="9DFFA1BB"/>
    <w:rsid w:val="9F9ECDA0"/>
    <w:rsid w:val="A3450443"/>
    <w:rsid w:val="A5FDA583"/>
    <w:rsid w:val="A77E1270"/>
    <w:rsid w:val="AB571B2B"/>
    <w:rsid w:val="ABFD2103"/>
    <w:rsid w:val="ADFE1BFD"/>
    <w:rsid w:val="AEFB1E05"/>
    <w:rsid w:val="AFEE40B7"/>
    <w:rsid w:val="AFFBD441"/>
    <w:rsid w:val="B3FD690F"/>
    <w:rsid w:val="B56D697E"/>
    <w:rsid w:val="B7772C6B"/>
    <w:rsid w:val="B7FF5F3B"/>
    <w:rsid w:val="BA7B96B6"/>
    <w:rsid w:val="BC6F4660"/>
    <w:rsid w:val="BCFF48E1"/>
    <w:rsid w:val="BD8B8B93"/>
    <w:rsid w:val="BDF93FC9"/>
    <w:rsid w:val="BE7F6C9B"/>
    <w:rsid w:val="BEFD20F5"/>
    <w:rsid w:val="BEFD4248"/>
    <w:rsid w:val="BF1F4E3D"/>
    <w:rsid w:val="BF71E625"/>
    <w:rsid w:val="BF7F1B95"/>
    <w:rsid w:val="BF8EC023"/>
    <w:rsid w:val="BFAB7617"/>
    <w:rsid w:val="BFFF5258"/>
    <w:rsid w:val="C76FFC95"/>
    <w:rsid w:val="C7AE09C7"/>
    <w:rsid w:val="C7AF0667"/>
    <w:rsid w:val="CFBF023E"/>
    <w:rsid w:val="D67FF600"/>
    <w:rsid w:val="D7B936A7"/>
    <w:rsid w:val="D7FFAC7F"/>
    <w:rsid w:val="D7FFAF11"/>
    <w:rsid w:val="D89BF0E1"/>
    <w:rsid w:val="DACD4F63"/>
    <w:rsid w:val="DB17AE8B"/>
    <w:rsid w:val="DB57B5F6"/>
    <w:rsid w:val="DC7D5F75"/>
    <w:rsid w:val="DCFF8EC3"/>
    <w:rsid w:val="DD5CAF09"/>
    <w:rsid w:val="DDF6CF2F"/>
    <w:rsid w:val="DEBF70A4"/>
    <w:rsid w:val="DF1E5EB1"/>
    <w:rsid w:val="DFDB963F"/>
    <w:rsid w:val="DFF7EEF4"/>
    <w:rsid w:val="DFF9DC80"/>
    <w:rsid w:val="DFFB560A"/>
    <w:rsid w:val="E297C8BF"/>
    <w:rsid w:val="E3FEA0ED"/>
    <w:rsid w:val="E5F3537D"/>
    <w:rsid w:val="E773B7A8"/>
    <w:rsid w:val="E7F961A8"/>
    <w:rsid w:val="E7FF5C7C"/>
    <w:rsid w:val="EAB9F814"/>
    <w:rsid w:val="EB6F4A22"/>
    <w:rsid w:val="EBF7524D"/>
    <w:rsid w:val="EBFD7E97"/>
    <w:rsid w:val="EBFF8B4C"/>
    <w:rsid w:val="EDB3EAC6"/>
    <w:rsid w:val="EDD9F783"/>
    <w:rsid w:val="EDFF26C6"/>
    <w:rsid w:val="EDFF433D"/>
    <w:rsid w:val="EF1A5453"/>
    <w:rsid w:val="EFDB397F"/>
    <w:rsid w:val="EFEF33A4"/>
    <w:rsid w:val="EFFD1B1D"/>
    <w:rsid w:val="EFFEAF91"/>
    <w:rsid w:val="EFFF46FE"/>
    <w:rsid w:val="F1FEC183"/>
    <w:rsid w:val="F2FF0600"/>
    <w:rsid w:val="F36CB204"/>
    <w:rsid w:val="F39A759C"/>
    <w:rsid w:val="F3B62F76"/>
    <w:rsid w:val="F3F5BC64"/>
    <w:rsid w:val="F57F21CF"/>
    <w:rsid w:val="F5FD1466"/>
    <w:rsid w:val="F63B5593"/>
    <w:rsid w:val="F6F9FF18"/>
    <w:rsid w:val="F7267997"/>
    <w:rsid w:val="F75F1F35"/>
    <w:rsid w:val="F777F986"/>
    <w:rsid w:val="F7D7DEBB"/>
    <w:rsid w:val="F7EE2384"/>
    <w:rsid w:val="F7F7A69A"/>
    <w:rsid w:val="F7FF226C"/>
    <w:rsid w:val="F7FF6E3F"/>
    <w:rsid w:val="F7FF9324"/>
    <w:rsid w:val="F933F39C"/>
    <w:rsid w:val="F9ACAD51"/>
    <w:rsid w:val="F9BB6D09"/>
    <w:rsid w:val="F9CEEA8D"/>
    <w:rsid w:val="FA69BADC"/>
    <w:rsid w:val="FAED111A"/>
    <w:rsid w:val="FB4D9753"/>
    <w:rsid w:val="FB599D33"/>
    <w:rsid w:val="FBB70E09"/>
    <w:rsid w:val="FBCFEEAB"/>
    <w:rsid w:val="FBDF2411"/>
    <w:rsid w:val="FBDF7AD7"/>
    <w:rsid w:val="FBF78AE9"/>
    <w:rsid w:val="FBFE34EE"/>
    <w:rsid w:val="FBFF6230"/>
    <w:rsid w:val="FBFFBA4E"/>
    <w:rsid w:val="FCDF8885"/>
    <w:rsid w:val="FCF7C320"/>
    <w:rsid w:val="FCFD7E0F"/>
    <w:rsid w:val="FD6C16E0"/>
    <w:rsid w:val="FDB5A357"/>
    <w:rsid w:val="FDD67D67"/>
    <w:rsid w:val="FDD6A859"/>
    <w:rsid w:val="FDFEB754"/>
    <w:rsid w:val="FE0F1CA0"/>
    <w:rsid w:val="FE6BBC57"/>
    <w:rsid w:val="FEB747E6"/>
    <w:rsid w:val="FEDE2588"/>
    <w:rsid w:val="FEEF7E96"/>
    <w:rsid w:val="FEF5E55B"/>
    <w:rsid w:val="FF5F4A22"/>
    <w:rsid w:val="FFA3E6D2"/>
    <w:rsid w:val="FFA98D37"/>
    <w:rsid w:val="FFAD9AFB"/>
    <w:rsid w:val="FFB5260B"/>
    <w:rsid w:val="FFDED980"/>
    <w:rsid w:val="FFDF3325"/>
    <w:rsid w:val="FFE5CECA"/>
    <w:rsid w:val="FFEDFA0B"/>
    <w:rsid w:val="FFEF96DD"/>
    <w:rsid w:val="FFEFCE46"/>
    <w:rsid w:val="FFFAE543"/>
    <w:rsid w:val="FFFFB8FD"/>
    <w:rsid w:val="FFFFC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
    <w:name w:val="Normal (Web)"/>
    <w:basedOn w:val="1"/>
    <w:qFormat/>
    <w:uiPriority w:val="0"/>
    <w:pPr>
      <w:widowControl/>
      <w:spacing w:before="100" w:beforeAutospacing="1" w:after="100" w:afterAutospacing="1" w:line="360" w:lineRule="atLeast"/>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rFonts w:ascii="Verdana" w:hAnsi="Verdana" w:eastAsia="仿宋_GB2312"/>
      <w:b/>
      <w:bCs/>
      <w:kern w:val="0"/>
      <w:sz w:val="24"/>
      <w:szCs w:val="20"/>
      <w:lang w:eastAsia="en-U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character" w:customStyle="1" w:styleId="14">
    <w:name w:val="批注框文本 Char"/>
    <w:basedOn w:val="9"/>
    <w:link w:val="2"/>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副标题 Char"/>
    <w:basedOn w:val="9"/>
    <w:link w:val="5"/>
    <w:qFormat/>
    <w:uiPriority w:val="11"/>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3567</Words>
  <Characters>3611</Characters>
  <Lines>50</Lines>
  <Paragraphs>14</Paragraphs>
  <TotalTime>3</TotalTime>
  <ScaleCrop>false</ScaleCrop>
  <LinksUpToDate>false</LinksUpToDate>
  <CharactersWithSpaces>3615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2020-08-05T19:42:00Z</dcterms:created>
  <dc:creator>伍贤兵</dc:creator>
  <cp:lastModifiedBy>WPS_1628732352</cp:lastModifiedBy>
  <cp:lastPrinted>2021-08-22T00:22:00Z</cp:lastPrinted>
  <dcterms:modified xsi:type="dcterms:W3CDTF">2022-12-29T09:25:40Z</dcterms:modified>
  <dc:title>天津市人民政府推进政府职能转变和“放管服”改革协调小组办公室</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F2F9677F48A3438BA2B78CECCE2B4013</vt:lpwstr>
  </property>
</Properties>
</file>