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9FF93">
      <w:pPr>
        <w:spacing w:line="600" w:lineRule="exact"/>
        <w:rPr>
          <w:rFonts w:ascii="黑体" w:hAnsi="黑体" w:eastAsia="黑体"/>
          <w:color w:val="auto"/>
          <w:sz w:val="32"/>
          <w:szCs w:val="32"/>
        </w:rPr>
      </w:pPr>
      <w:r>
        <w:rPr>
          <w:rFonts w:ascii="黑体" w:hAnsi="黑体" w:eastAsia="黑体"/>
          <w:color w:val="auto"/>
          <w:sz w:val="32"/>
          <w:szCs w:val="32"/>
        </w:rPr>
        <w:t>附件</w:t>
      </w:r>
    </w:p>
    <w:p w14:paraId="5380C54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olor w:val="auto"/>
          <w:w w:val="95"/>
          <w:sz w:val="44"/>
          <w:szCs w:val="44"/>
        </w:rPr>
      </w:pPr>
      <w:bookmarkStart w:id="0" w:name="_GoBack"/>
      <w:r>
        <w:rPr>
          <w:rFonts w:hint="default" w:ascii="方正小标宋简体" w:hAnsi="Times New Roman" w:eastAsia="方正小标宋简体"/>
          <w:color w:val="auto"/>
          <w:w w:val="95"/>
          <w:sz w:val="44"/>
          <w:szCs w:val="44"/>
        </w:rPr>
        <w:t>重点用能单位</w:t>
      </w:r>
      <w:r>
        <w:rPr>
          <w:rFonts w:hint="default" w:ascii="Times New Roman" w:hAnsi="Times New Roman" w:eastAsia="方正小标宋简体" w:cs="Times New Roman"/>
          <w:color w:val="auto"/>
          <w:w w:val="95"/>
          <w:sz w:val="44"/>
          <w:szCs w:val="44"/>
        </w:rPr>
        <w:t>202</w:t>
      </w:r>
      <w:r>
        <w:rPr>
          <w:rFonts w:hint="eastAsia" w:ascii="Times New Roman" w:hAnsi="Times New Roman" w:eastAsia="方正小标宋简体" w:cs="Times New Roman"/>
          <w:color w:val="auto"/>
          <w:w w:val="95"/>
          <w:sz w:val="44"/>
          <w:szCs w:val="44"/>
          <w:lang w:val="en-US" w:eastAsia="zh-CN"/>
        </w:rPr>
        <w:t>4</w:t>
      </w:r>
      <w:r>
        <w:rPr>
          <w:rFonts w:hint="default" w:ascii="方正小标宋简体" w:hAnsi="Times New Roman" w:eastAsia="方正小标宋简体"/>
          <w:color w:val="auto"/>
          <w:w w:val="95"/>
          <w:sz w:val="44"/>
          <w:szCs w:val="44"/>
        </w:rPr>
        <w:t>年度</w:t>
      </w:r>
      <w:r>
        <w:rPr>
          <w:rFonts w:hint="eastAsia" w:ascii="方正小标宋简体" w:hAnsi="Times New Roman" w:eastAsia="方正小标宋简体"/>
          <w:color w:val="auto"/>
          <w:w w:val="95"/>
          <w:sz w:val="44"/>
          <w:szCs w:val="44"/>
          <w:lang w:eastAsia="zh-CN"/>
        </w:rPr>
        <w:t>节能目标责任评价</w:t>
      </w:r>
      <w:r>
        <w:rPr>
          <w:rFonts w:hint="default" w:ascii="方正小标宋简体" w:hAnsi="Times New Roman" w:eastAsia="方正小标宋简体"/>
          <w:color w:val="auto"/>
          <w:w w:val="95"/>
          <w:sz w:val="44"/>
          <w:szCs w:val="44"/>
        </w:rPr>
        <w:t>考核标准</w:t>
      </w:r>
    </w:p>
    <w:bookmarkEnd w:id="0"/>
    <w:tbl>
      <w:tblPr>
        <w:tblStyle w:val="6"/>
        <w:tblW w:w="1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114"/>
        <w:gridCol w:w="656"/>
        <w:gridCol w:w="4250"/>
        <w:gridCol w:w="7541"/>
      </w:tblGrid>
      <w:tr w14:paraId="2139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noWrap w:val="0"/>
            <w:vAlign w:val="center"/>
          </w:tcPr>
          <w:p w14:paraId="5384CB88">
            <w:pPr>
              <w:widowControl/>
              <w:adjustRightInd w:val="0"/>
              <w:snapToGrid w:val="0"/>
              <w:jc w:val="center"/>
              <w:rPr>
                <w:rFonts w:hint="eastAsia" w:ascii="黑体" w:hAnsi="黑体" w:eastAsia="黑体" w:cs="黑体"/>
                <w:b w:val="0"/>
                <w:bCs w:val="0"/>
                <w:color w:val="auto"/>
                <w:kern w:val="0"/>
                <w:sz w:val="22"/>
                <w:szCs w:val="22"/>
                <w:highlight w:val="none"/>
              </w:rPr>
            </w:pPr>
            <w:r>
              <w:rPr>
                <w:rFonts w:hint="eastAsia" w:ascii="黑体" w:hAnsi="黑体" w:eastAsia="黑体" w:cs="黑体"/>
                <w:b w:val="0"/>
                <w:bCs w:val="0"/>
                <w:color w:val="auto"/>
                <w:kern w:val="0"/>
                <w:sz w:val="22"/>
                <w:szCs w:val="22"/>
                <w:highlight w:val="none"/>
              </w:rPr>
              <w:t>序号</w:t>
            </w:r>
          </w:p>
        </w:tc>
        <w:tc>
          <w:tcPr>
            <w:tcW w:w="1117" w:type="dxa"/>
            <w:noWrap w:val="0"/>
            <w:vAlign w:val="center"/>
          </w:tcPr>
          <w:p w14:paraId="3471BF4C">
            <w:pPr>
              <w:widowControl/>
              <w:adjustRightInd w:val="0"/>
              <w:snapToGrid w:val="0"/>
              <w:jc w:val="center"/>
              <w:rPr>
                <w:rFonts w:hint="eastAsia" w:ascii="黑体" w:hAnsi="黑体" w:eastAsia="黑体" w:cs="黑体"/>
                <w:b w:val="0"/>
                <w:bCs w:val="0"/>
                <w:color w:val="auto"/>
                <w:kern w:val="0"/>
                <w:sz w:val="22"/>
                <w:szCs w:val="22"/>
                <w:highlight w:val="none"/>
              </w:rPr>
            </w:pPr>
            <w:r>
              <w:rPr>
                <w:rFonts w:hint="eastAsia" w:ascii="黑体" w:hAnsi="黑体" w:eastAsia="黑体" w:cs="黑体"/>
                <w:b w:val="0"/>
                <w:bCs w:val="0"/>
                <w:color w:val="000000"/>
                <w:kern w:val="0"/>
                <w:sz w:val="22"/>
                <w:szCs w:val="22"/>
                <w:highlight w:val="none"/>
                <w:lang w:eastAsia="zh-CN"/>
              </w:rPr>
              <w:t>考核</w:t>
            </w:r>
            <w:r>
              <w:rPr>
                <w:rFonts w:hint="eastAsia" w:ascii="黑体" w:hAnsi="黑体" w:eastAsia="黑体" w:cs="黑体"/>
                <w:b w:val="0"/>
                <w:bCs w:val="0"/>
                <w:color w:val="auto"/>
                <w:kern w:val="0"/>
                <w:sz w:val="22"/>
                <w:szCs w:val="22"/>
                <w:highlight w:val="none"/>
              </w:rPr>
              <w:t>内容</w:t>
            </w:r>
          </w:p>
        </w:tc>
        <w:tc>
          <w:tcPr>
            <w:tcW w:w="616" w:type="dxa"/>
            <w:noWrap w:val="0"/>
            <w:vAlign w:val="center"/>
          </w:tcPr>
          <w:p w14:paraId="3D89F427">
            <w:pPr>
              <w:widowControl/>
              <w:adjustRightInd w:val="0"/>
              <w:snapToGrid w:val="0"/>
              <w:jc w:val="center"/>
              <w:rPr>
                <w:rFonts w:hint="eastAsia" w:ascii="黑体" w:hAnsi="黑体" w:eastAsia="黑体" w:cs="黑体"/>
                <w:b w:val="0"/>
                <w:bCs w:val="0"/>
                <w:color w:val="auto"/>
                <w:kern w:val="0"/>
                <w:sz w:val="22"/>
                <w:szCs w:val="22"/>
                <w:highlight w:val="none"/>
              </w:rPr>
            </w:pPr>
            <w:r>
              <w:rPr>
                <w:rFonts w:hint="eastAsia" w:ascii="黑体" w:hAnsi="黑体" w:eastAsia="黑体" w:cs="黑体"/>
                <w:b w:val="0"/>
                <w:bCs w:val="0"/>
                <w:color w:val="auto"/>
                <w:kern w:val="0"/>
                <w:sz w:val="22"/>
                <w:szCs w:val="22"/>
                <w:highlight w:val="none"/>
              </w:rPr>
              <w:t>分值</w:t>
            </w:r>
          </w:p>
        </w:tc>
        <w:tc>
          <w:tcPr>
            <w:tcW w:w="4262" w:type="dxa"/>
            <w:noWrap w:val="0"/>
            <w:vAlign w:val="center"/>
          </w:tcPr>
          <w:p w14:paraId="0A80954E">
            <w:pPr>
              <w:widowControl/>
              <w:adjustRightInd w:val="0"/>
              <w:snapToGrid w:val="0"/>
              <w:jc w:val="center"/>
              <w:rPr>
                <w:rFonts w:hint="eastAsia" w:ascii="黑体" w:hAnsi="黑体" w:eastAsia="黑体" w:cs="黑体"/>
                <w:b w:val="0"/>
                <w:bCs w:val="0"/>
                <w:color w:val="auto"/>
                <w:kern w:val="0"/>
                <w:sz w:val="22"/>
                <w:szCs w:val="22"/>
                <w:highlight w:val="none"/>
              </w:rPr>
            </w:pPr>
            <w:r>
              <w:rPr>
                <w:rFonts w:hint="eastAsia" w:ascii="黑体" w:hAnsi="黑体" w:eastAsia="黑体" w:cs="黑体"/>
                <w:b w:val="0"/>
                <w:bCs w:val="0"/>
                <w:color w:val="auto"/>
                <w:kern w:val="0"/>
                <w:sz w:val="22"/>
                <w:szCs w:val="22"/>
                <w:highlight w:val="none"/>
              </w:rPr>
              <w:t>具体指标</w:t>
            </w:r>
          </w:p>
        </w:tc>
        <w:tc>
          <w:tcPr>
            <w:tcW w:w="7566" w:type="dxa"/>
            <w:noWrap w:val="0"/>
            <w:vAlign w:val="center"/>
          </w:tcPr>
          <w:p w14:paraId="2259F1F1">
            <w:pPr>
              <w:widowControl/>
              <w:adjustRightInd w:val="0"/>
              <w:snapToGrid w:val="0"/>
              <w:jc w:val="center"/>
              <w:rPr>
                <w:rFonts w:hint="eastAsia" w:ascii="黑体" w:hAnsi="黑体" w:eastAsia="黑体" w:cs="黑体"/>
                <w:b w:val="0"/>
                <w:bCs w:val="0"/>
                <w:color w:val="auto"/>
                <w:kern w:val="0"/>
                <w:sz w:val="22"/>
                <w:szCs w:val="22"/>
                <w:highlight w:val="none"/>
              </w:rPr>
            </w:pPr>
            <w:r>
              <w:rPr>
                <w:rFonts w:hint="eastAsia" w:ascii="黑体" w:hAnsi="黑体" w:eastAsia="黑体" w:cs="黑体"/>
                <w:b w:val="0"/>
                <w:bCs w:val="0"/>
                <w:color w:val="auto"/>
                <w:kern w:val="0"/>
                <w:sz w:val="22"/>
                <w:szCs w:val="22"/>
                <w:highlight w:val="none"/>
              </w:rPr>
              <w:t>评分标准</w:t>
            </w:r>
          </w:p>
        </w:tc>
      </w:tr>
      <w:tr w14:paraId="3CF2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restart"/>
            <w:noWrap w:val="0"/>
            <w:vAlign w:val="center"/>
          </w:tcPr>
          <w:p w14:paraId="4A531C4B">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p>
        </w:tc>
        <w:tc>
          <w:tcPr>
            <w:tcW w:w="1117" w:type="dxa"/>
            <w:vMerge w:val="restart"/>
            <w:noWrap w:val="0"/>
            <w:vAlign w:val="center"/>
          </w:tcPr>
          <w:p w14:paraId="13A48038">
            <w:pPr>
              <w:widowControl/>
              <w:adjustRightInd w:val="0"/>
              <w:snapToGrid w:val="0"/>
              <w:jc w:val="center"/>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工作目标</w:t>
            </w:r>
          </w:p>
        </w:tc>
        <w:tc>
          <w:tcPr>
            <w:tcW w:w="616" w:type="dxa"/>
            <w:vMerge w:val="restart"/>
            <w:noWrap w:val="0"/>
            <w:vAlign w:val="center"/>
          </w:tcPr>
          <w:p w14:paraId="072E5270">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20</w:t>
            </w:r>
          </w:p>
        </w:tc>
        <w:tc>
          <w:tcPr>
            <w:tcW w:w="4262" w:type="dxa"/>
            <w:noWrap w:val="0"/>
            <w:vAlign w:val="center"/>
          </w:tcPr>
          <w:p w14:paraId="3BB58C8C">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000000"/>
                <w:kern w:val="0"/>
                <w:sz w:val="22"/>
                <w:szCs w:val="22"/>
                <w:highlight w:val="none"/>
              </w:rPr>
              <w:t>1.</w:t>
            </w:r>
            <w:r>
              <w:rPr>
                <w:rFonts w:ascii="Times New Roman" w:hAnsi="仿宋" w:eastAsia="仿宋"/>
                <w:color w:val="000000"/>
                <w:kern w:val="0"/>
                <w:sz w:val="22"/>
                <w:szCs w:val="22"/>
                <w:highlight w:val="none"/>
              </w:rPr>
              <w:t>完成</w:t>
            </w:r>
            <w:r>
              <w:rPr>
                <w:rFonts w:hint="default" w:ascii="Times New Roman" w:hAnsi="仿宋" w:eastAsia="仿宋"/>
                <w:color w:val="000000"/>
                <w:kern w:val="0"/>
                <w:sz w:val="22"/>
                <w:szCs w:val="22"/>
                <w:highlight w:val="none"/>
                <w:lang w:val="en-US" w:eastAsia="zh-CN"/>
              </w:rPr>
              <w:t>2021-202</w:t>
            </w:r>
            <w:r>
              <w:rPr>
                <w:rFonts w:hint="eastAsia" w:ascii="Times New Roman" w:hAnsi="仿宋" w:eastAsia="仿宋"/>
                <w:color w:val="000000"/>
                <w:kern w:val="0"/>
                <w:sz w:val="22"/>
                <w:szCs w:val="22"/>
                <w:highlight w:val="none"/>
                <w:lang w:val="en-US" w:eastAsia="zh-CN"/>
              </w:rPr>
              <w:t>4</w:t>
            </w:r>
            <w:r>
              <w:rPr>
                <w:rFonts w:hint="default" w:ascii="Times New Roman" w:hAnsi="仿宋" w:eastAsia="仿宋"/>
                <w:color w:val="000000"/>
                <w:kern w:val="0"/>
                <w:sz w:val="22"/>
                <w:szCs w:val="22"/>
                <w:highlight w:val="none"/>
                <w:lang w:val="en-US" w:eastAsia="zh-CN"/>
              </w:rPr>
              <w:t>年</w:t>
            </w:r>
            <w:r>
              <w:rPr>
                <w:rFonts w:hint="default" w:ascii="Times New Roman" w:hAnsi="仿宋" w:eastAsia="仿宋"/>
                <w:color w:val="000000"/>
                <w:kern w:val="0"/>
                <w:sz w:val="22"/>
                <w:szCs w:val="22"/>
                <w:highlight w:val="none"/>
                <w:lang w:eastAsia="zh-CN"/>
              </w:rPr>
              <w:t>累计</w:t>
            </w:r>
            <w:r>
              <w:rPr>
                <w:rFonts w:hint="default" w:ascii="Times New Roman" w:hAnsi="仿宋" w:eastAsia="仿宋"/>
                <w:color w:val="000000"/>
                <w:kern w:val="0"/>
                <w:sz w:val="22"/>
                <w:szCs w:val="22"/>
                <w:highlight w:val="none"/>
              </w:rPr>
              <w:t>节能量目标</w:t>
            </w:r>
            <w:r>
              <w:rPr>
                <w:rFonts w:ascii="Times New Roman" w:hAnsi="仿宋" w:eastAsia="仿宋"/>
                <w:color w:val="000000"/>
                <w:kern w:val="0"/>
                <w:sz w:val="22"/>
                <w:szCs w:val="22"/>
                <w:highlight w:val="none"/>
              </w:rPr>
              <w:t>，</w:t>
            </w:r>
            <w:r>
              <w:rPr>
                <w:rFonts w:ascii="Times New Roman" w:hAnsi="Times New Roman" w:eastAsia="仿宋"/>
                <w:color w:val="000000"/>
                <w:kern w:val="0"/>
                <w:sz w:val="22"/>
                <w:szCs w:val="22"/>
                <w:highlight w:val="none"/>
              </w:rPr>
              <w:t>10</w:t>
            </w:r>
            <w:r>
              <w:rPr>
                <w:rFonts w:ascii="Times New Roman" w:hAnsi="仿宋" w:eastAsia="仿宋"/>
                <w:color w:val="000000"/>
                <w:kern w:val="0"/>
                <w:sz w:val="22"/>
                <w:szCs w:val="22"/>
                <w:highlight w:val="none"/>
              </w:rPr>
              <w:t>分。</w:t>
            </w:r>
          </w:p>
        </w:tc>
        <w:tc>
          <w:tcPr>
            <w:tcW w:w="7566" w:type="dxa"/>
            <w:noWrap w:val="0"/>
            <w:vAlign w:val="center"/>
          </w:tcPr>
          <w:p w14:paraId="2EEF464B">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000000"/>
                <w:kern w:val="0"/>
                <w:sz w:val="22"/>
                <w:szCs w:val="22"/>
                <w:highlight w:val="none"/>
              </w:rPr>
              <w:t>完成</w:t>
            </w:r>
            <w:r>
              <w:rPr>
                <w:rFonts w:hint="default" w:ascii="Times New Roman" w:hAnsi="仿宋" w:eastAsia="仿宋"/>
                <w:color w:val="000000"/>
                <w:kern w:val="0"/>
                <w:sz w:val="22"/>
                <w:szCs w:val="22"/>
                <w:highlight w:val="none"/>
                <w:lang w:val="en-US" w:eastAsia="zh-CN"/>
              </w:rPr>
              <w:t>2021-202</w:t>
            </w:r>
            <w:r>
              <w:rPr>
                <w:rFonts w:hint="eastAsia" w:ascii="Times New Roman" w:hAnsi="仿宋" w:eastAsia="仿宋"/>
                <w:color w:val="000000"/>
                <w:kern w:val="0"/>
                <w:sz w:val="22"/>
                <w:szCs w:val="22"/>
                <w:highlight w:val="none"/>
                <w:lang w:val="en-US" w:eastAsia="zh-CN"/>
              </w:rPr>
              <w:t>4</w:t>
            </w:r>
            <w:r>
              <w:rPr>
                <w:rFonts w:hint="default" w:ascii="Times New Roman" w:hAnsi="仿宋" w:eastAsia="仿宋"/>
                <w:color w:val="000000"/>
                <w:kern w:val="0"/>
                <w:sz w:val="22"/>
                <w:szCs w:val="22"/>
                <w:highlight w:val="none"/>
                <w:lang w:val="en-US" w:eastAsia="zh-CN"/>
              </w:rPr>
              <w:t>年</w:t>
            </w:r>
            <w:r>
              <w:rPr>
                <w:rFonts w:hint="default" w:ascii="Times New Roman" w:hAnsi="仿宋" w:eastAsia="仿宋"/>
                <w:color w:val="000000"/>
                <w:kern w:val="0"/>
                <w:sz w:val="22"/>
                <w:szCs w:val="22"/>
                <w:highlight w:val="none"/>
                <w:lang w:eastAsia="zh-CN"/>
              </w:rPr>
              <w:t>累计</w:t>
            </w:r>
            <w:r>
              <w:rPr>
                <w:rFonts w:hint="default" w:ascii="Times New Roman" w:hAnsi="仿宋" w:eastAsia="仿宋"/>
                <w:color w:val="000000"/>
                <w:kern w:val="0"/>
                <w:sz w:val="22"/>
                <w:szCs w:val="22"/>
                <w:highlight w:val="none"/>
              </w:rPr>
              <w:t>节能量目标</w:t>
            </w:r>
            <w:r>
              <w:rPr>
                <w:rFonts w:ascii="Times New Roman" w:hAnsi="仿宋" w:eastAsia="仿宋"/>
                <w:color w:val="000000"/>
                <w:kern w:val="0"/>
                <w:sz w:val="22"/>
                <w:szCs w:val="22"/>
                <w:highlight w:val="none"/>
              </w:rPr>
              <w:t>，</w:t>
            </w:r>
            <w:r>
              <w:rPr>
                <w:rFonts w:ascii="Times New Roman" w:hAnsi="仿宋" w:eastAsia="仿宋"/>
                <w:color w:val="auto"/>
                <w:kern w:val="0"/>
                <w:sz w:val="22"/>
                <w:szCs w:val="22"/>
                <w:highlight w:val="none"/>
              </w:rPr>
              <w:t>得</w:t>
            </w:r>
            <w:r>
              <w:rPr>
                <w:rFonts w:ascii="Times New Roman" w:hAnsi="Times New Roman" w:eastAsia="仿宋"/>
                <w:color w:val="auto"/>
                <w:kern w:val="0"/>
                <w:sz w:val="22"/>
                <w:szCs w:val="22"/>
                <w:highlight w:val="none"/>
              </w:rPr>
              <w:t>10</w:t>
            </w:r>
            <w:r>
              <w:rPr>
                <w:rFonts w:ascii="Times New Roman" w:hAnsi="仿宋" w:eastAsia="仿宋"/>
                <w:color w:val="auto"/>
                <w:kern w:val="0"/>
                <w:sz w:val="22"/>
                <w:szCs w:val="22"/>
                <w:highlight w:val="none"/>
              </w:rPr>
              <w:t>分。</w:t>
            </w:r>
          </w:p>
        </w:tc>
      </w:tr>
      <w:tr w14:paraId="505C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1FD7DDAD">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0699540A">
            <w:pPr>
              <w:widowControl/>
              <w:adjustRightInd w:val="0"/>
              <w:snapToGrid w:val="0"/>
              <w:jc w:val="center"/>
              <w:rPr>
                <w:rFonts w:ascii="Times New Roman" w:hAnsi="仿宋" w:eastAsia="仿宋"/>
                <w:color w:val="auto"/>
                <w:kern w:val="0"/>
                <w:sz w:val="22"/>
                <w:szCs w:val="22"/>
                <w:highlight w:val="none"/>
              </w:rPr>
            </w:pPr>
          </w:p>
        </w:tc>
        <w:tc>
          <w:tcPr>
            <w:tcW w:w="616" w:type="dxa"/>
            <w:vMerge w:val="continue"/>
            <w:noWrap w:val="0"/>
            <w:vAlign w:val="center"/>
          </w:tcPr>
          <w:p w14:paraId="3F587A22">
            <w:pPr>
              <w:widowControl/>
              <w:adjustRightInd w:val="0"/>
              <w:snapToGrid w:val="0"/>
              <w:jc w:val="center"/>
              <w:rPr>
                <w:rFonts w:ascii="Times New Roman" w:hAnsi="Times New Roman" w:eastAsia="仿宋"/>
                <w:color w:val="auto"/>
                <w:kern w:val="0"/>
                <w:sz w:val="22"/>
                <w:szCs w:val="22"/>
                <w:highlight w:val="none"/>
              </w:rPr>
            </w:pPr>
          </w:p>
        </w:tc>
        <w:tc>
          <w:tcPr>
            <w:tcW w:w="4262" w:type="dxa"/>
            <w:noWrap w:val="0"/>
            <w:vAlign w:val="center"/>
          </w:tcPr>
          <w:p w14:paraId="411A6771">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完成</w:t>
            </w:r>
            <w:r>
              <w:rPr>
                <w:rFonts w:ascii="Times New Roman" w:hAnsi="Times New Roman" w:eastAsia="仿宋"/>
                <w:color w:val="auto"/>
                <w:kern w:val="0"/>
                <w:sz w:val="22"/>
                <w:szCs w:val="22"/>
                <w:highlight w:val="none"/>
              </w:rPr>
              <w:t>202</w:t>
            </w:r>
            <w:r>
              <w:rPr>
                <w:rFonts w:hint="eastAsia" w:ascii="Times New Roman" w:hAnsi="Times New Roman" w:eastAsia="仿宋"/>
                <w:color w:val="auto"/>
                <w:kern w:val="0"/>
                <w:sz w:val="22"/>
                <w:szCs w:val="22"/>
                <w:highlight w:val="none"/>
                <w:lang w:val="en-US" w:eastAsia="zh-CN"/>
              </w:rPr>
              <w:t>4</w:t>
            </w:r>
            <w:r>
              <w:rPr>
                <w:rFonts w:ascii="Times New Roman" w:hAnsi="仿宋" w:eastAsia="仿宋"/>
                <w:color w:val="auto"/>
                <w:kern w:val="0"/>
                <w:sz w:val="22"/>
                <w:szCs w:val="22"/>
                <w:highlight w:val="none"/>
              </w:rPr>
              <w:t>年</w:t>
            </w:r>
            <w:r>
              <w:rPr>
                <w:rFonts w:hint="eastAsia" w:ascii="Times New Roman" w:hAnsi="仿宋" w:eastAsia="仿宋"/>
                <w:color w:val="auto"/>
                <w:kern w:val="0"/>
                <w:sz w:val="22"/>
                <w:szCs w:val="22"/>
                <w:highlight w:val="none"/>
                <w:lang w:eastAsia="zh-CN"/>
              </w:rPr>
              <w:t>用能预算</w:t>
            </w:r>
            <w:r>
              <w:rPr>
                <w:rFonts w:ascii="Times New Roman" w:hAnsi="仿宋" w:eastAsia="仿宋"/>
                <w:color w:val="auto"/>
                <w:kern w:val="0"/>
                <w:sz w:val="22"/>
                <w:szCs w:val="22"/>
                <w:highlight w:val="none"/>
              </w:rPr>
              <w:t>目标，</w:t>
            </w:r>
            <w:r>
              <w:rPr>
                <w:rFonts w:ascii="Times New Roman" w:hAnsi="Times New Roman" w:eastAsia="仿宋"/>
                <w:color w:val="auto"/>
                <w:kern w:val="0"/>
                <w:sz w:val="22"/>
                <w:szCs w:val="22"/>
                <w:highlight w:val="none"/>
              </w:rPr>
              <w:t>10</w:t>
            </w:r>
            <w:r>
              <w:rPr>
                <w:rFonts w:ascii="Times New Roman" w:hAnsi="仿宋" w:eastAsia="仿宋"/>
                <w:color w:val="auto"/>
                <w:kern w:val="0"/>
                <w:sz w:val="22"/>
                <w:szCs w:val="22"/>
                <w:highlight w:val="none"/>
              </w:rPr>
              <w:t>分。</w:t>
            </w:r>
          </w:p>
        </w:tc>
        <w:tc>
          <w:tcPr>
            <w:tcW w:w="7566" w:type="dxa"/>
            <w:noWrap w:val="0"/>
            <w:vAlign w:val="center"/>
          </w:tcPr>
          <w:p w14:paraId="25BB0E9C">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完成</w:t>
            </w:r>
            <w:r>
              <w:rPr>
                <w:rFonts w:ascii="Times New Roman" w:hAnsi="Times New Roman" w:eastAsia="仿宋"/>
                <w:color w:val="auto"/>
                <w:kern w:val="0"/>
                <w:sz w:val="22"/>
                <w:szCs w:val="22"/>
                <w:highlight w:val="none"/>
              </w:rPr>
              <w:t>202</w:t>
            </w:r>
            <w:r>
              <w:rPr>
                <w:rFonts w:hint="eastAsia" w:ascii="Times New Roman" w:hAnsi="Times New Roman" w:eastAsia="仿宋"/>
                <w:color w:val="auto"/>
                <w:kern w:val="0"/>
                <w:sz w:val="22"/>
                <w:szCs w:val="22"/>
                <w:highlight w:val="none"/>
                <w:lang w:val="en-US" w:eastAsia="zh-CN"/>
              </w:rPr>
              <w:t>4</w:t>
            </w:r>
            <w:r>
              <w:rPr>
                <w:rFonts w:ascii="Times New Roman" w:hAnsi="仿宋" w:eastAsia="仿宋"/>
                <w:color w:val="auto"/>
                <w:kern w:val="0"/>
                <w:sz w:val="22"/>
                <w:szCs w:val="22"/>
                <w:highlight w:val="none"/>
              </w:rPr>
              <w:t>年</w:t>
            </w:r>
            <w:r>
              <w:rPr>
                <w:rFonts w:hint="eastAsia" w:ascii="Times New Roman" w:hAnsi="仿宋" w:eastAsia="仿宋"/>
                <w:color w:val="auto"/>
                <w:kern w:val="0"/>
                <w:sz w:val="22"/>
                <w:szCs w:val="22"/>
                <w:highlight w:val="none"/>
                <w:lang w:eastAsia="zh-CN"/>
              </w:rPr>
              <w:t>用能预算</w:t>
            </w:r>
            <w:r>
              <w:rPr>
                <w:rFonts w:ascii="Times New Roman" w:hAnsi="仿宋" w:eastAsia="仿宋"/>
                <w:color w:val="auto"/>
                <w:kern w:val="0"/>
                <w:sz w:val="22"/>
                <w:szCs w:val="22"/>
                <w:highlight w:val="none"/>
              </w:rPr>
              <w:t>目标，得</w:t>
            </w:r>
            <w:r>
              <w:rPr>
                <w:rFonts w:ascii="Times New Roman" w:hAnsi="Times New Roman" w:eastAsia="仿宋"/>
                <w:color w:val="auto"/>
                <w:kern w:val="0"/>
                <w:sz w:val="22"/>
                <w:szCs w:val="22"/>
                <w:highlight w:val="none"/>
              </w:rPr>
              <w:t>10</w:t>
            </w:r>
            <w:r>
              <w:rPr>
                <w:rFonts w:ascii="Times New Roman" w:hAnsi="仿宋" w:eastAsia="仿宋"/>
                <w:color w:val="auto"/>
                <w:kern w:val="0"/>
                <w:sz w:val="22"/>
                <w:szCs w:val="22"/>
                <w:highlight w:val="none"/>
              </w:rPr>
              <w:t>分。</w:t>
            </w:r>
          </w:p>
        </w:tc>
      </w:tr>
      <w:tr w14:paraId="7FCE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restart"/>
            <w:noWrap w:val="0"/>
            <w:vAlign w:val="center"/>
          </w:tcPr>
          <w:p w14:paraId="10FBC8D9">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p>
        </w:tc>
        <w:tc>
          <w:tcPr>
            <w:tcW w:w="1117" w:type="dxa"/>
            <w:vMerge w:val="restart"/>
            <w:noWrap w:val="0"/>
            <w:vAlign w:val="center"/>
          </w:tcPr>
          <w:p w14:paraId="02C8F48C">
            <w:pPr>
              <w:widowControl/>
              <w:adjustRightInd w:val="0"/>
              <w:snapToGrid w:val="0"/>
              <w:jc w:val="center"/>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组织领导</w:t>
            </w:r>
          </w:p>
        </w:tc>
        <w:tc>
          <w:tcPr>
            <w:tcW w:w="616" w:type="dxa"/>
            <w:vMerge w:val="restart"/>
            <w:noWrap w:val="0"/>
            <w:vAlign w:val="center"/>
          </w:tcPr>
          <w:p w14:paraId="208960C7">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10</w:t>
            </w:r>
          </w:p>
        </w:tc>
        <w:tc>
          <w:tcPr>
            <w:tcW w:w="4262" w:type="dxa"/>
            <w:vMerge w:val="restart"/>
            <w:noWrap w:val="0"/>
            <w:vAlign w:val="center"/>
          </w:tcPr>
          <w:p w14:paraId="05965B66">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成立节能工作领导小组，</w:t>
            </w: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分。核查有关文件、会议纪要等。</w:t>
            </w:r>
          </w:p>
        </w:tc>
        <w:tc>
          <w:tcPr>
            <w:tcW w:w="7566" w:type="dxa"/>
            <w:noWrap w:val="0"/>
            <w:vAlign w:val="center"/>
          </w:tcPr>
          <w:p w14:paraId="38F0E7DC">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成立以单位主要领导为负责人的节能工作领导小组，得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5370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22DD3719">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7154670F">
            <w:pPr>
              <w:widowControl/>
              <w:adjustRightInd w:val="0"/>
              <w:snapToGrid w:val="0"/>
              <w:jc w:val="center"/>
              <w:rPr>
                <w:rFonts w:ascii="Times New Roman" w:hAnsi="仿宋" w:eastAsia="仿宋"/>
                <w:color w:val="auto"/>
                <w:kern w:val="0"/>
                <w:sz w:val="22"/>
                <w:szCs w:val="22"/>
                <w:highlight w:val="none"/>
              </w:rPr>
            </w:pPr>
          </w:p>
        </w:tc>
        <w:tc>
          <w:tcPr>
            <w:tcW w:w="616" w:type="dxa"/>
            <w:vMerge w:val="continue"/>
            <w:noWrap w:val="0"/>
            <w:vAlign w:val="center"/>
          </w:tcPr>
          <w:p w14:paraId="4AB2D42F">
            <w:pPr>
              <w:widowControl/>
              <w:adjustRightInd w:val="0"/>
              <w:snapToGrid w:val="0"/>
              <w:jc w:val="center"/>
              <w:rPr>
                <w:rFonts w:ascii="Times New Roman" w:hAnsi="Times New Roman" w:eastAsia="仿宋"/>
                <w:color w:val="auto"/>
                <w:kern w:val="0"/>
                <w:sz w:val="22"/>
                <w:szCs w:val="22"/>
                <w:highlight w:val="none"/>
              </w:rPr>
            </w:pPr>
          </w:p>
        </w:tc>
        <w:tc>
          <w:tcPr>
            <w:tcW w:w="4262" w:type="dxa"/>
            <w:vMerge w:val="continue"/>
            <w:noWrap w:val="0"/>
            <w:vAlign w:val="center"/>
          </w:tcPr>
          <w:p w14:paraId="13E466F7">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5D1880F2">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2.节能工作领导小组</w:t>
            </w:r>
            <w:r>
              <w:rPr>
                <w:rFonts w:ascii="Times New Roman" w:hAnsi="仿宋" w:eastAsia="仿宋"/>
                <w:color w:val="auto"/>
                <w:kern w:val="0"/>
                <w:sz w:val="22"/>
                <w:szCs w:val="22"/>
                <w:highlight w:val="none"/>
              </w:rPr>
              <w:t>定期研究部署节能重点工作，得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7567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19D52CF9">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550252B4">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285EB9F7">
            <w:pPr>
              <w:widowControl/>
              <w:adjustRightInd w:val="0"/>
              <w:snapToGrid w:val="0"/>
              <w:jc w:val="left"/>
              <w:rPr>
                <w:rFonts w:ascii="Times New Roman" w:hAnsi="Times New Roman" w:eastAsia="仿宋"/>
                <w:color w:val="auto"/>
                <w:kern w:val="0"/>
                <w:sz w:val="22"/>
                <w:szCs w:val="22"/>
                <w:highlight w:val="none"/>
              </w:rPr>
            </w:pPr>
          </w:p>
        </w:tc>
        <w:tc>
          <w:tcPr>
            <w:tcW w:w="4262" w:type="dxa"/>
            <w:noWrap w:val="0"/>
            <w:vAlign w:val="center"/>
          </w:tcPr>
          <w:p w14:paraId="1DD6321F">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聘任能源管理负责人，</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分。核查有关材料。</w:t>
            </w:r>
          </w:p>
        </w:tc>
        <w:tc>
          <w:tcPr>
            <w:tcW w:w="7566" w:type="dxa"/>
            <w:noWrap w:val="0"/>
            <w:vAlign w:val="center"/>
          </w:tcPr>
          <w:p w14:paraId="4067CB5C">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聘任具有节能专业知识、实际经验以及中级以上技术职称的人员担任能源管理负责人，得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41B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6BD24B55">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7A9DF0DC">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E50434B">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3E4B1D5B">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明确能源管理部门，设立能源管理岗位，</w:t>
            </w: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分。核查有关文件。</w:t>
            </w:r>
          </w:p>
        </w:tc>
        <w:tc>
          <w:tcPr>
            <w:tcW w:w="7566" w:type="dxa"/>
            <w:noWrap w:val="0"/>
            <w:vAlign w:val="center"/>
          </w:tcPr>
          <w:p w14:paraId="55189A80">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明确能源管理部门，得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6968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13DBF8FD">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107A8C4D">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103D0AE7">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7961E0BB">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56097EFC">
            <w:pPr>
              <w:widowControl/>
              <w:adjustRightInd w:val="0"/>
              <w:snapToGrid w:val="0"/>
              <w:jc w:val="left"/>
              <w:rPr>
                <w:rFonts w:hint="eastAsia" w:ascii="Times New Roman" w:hAnsi="Times New Roman" w:eastAsia="仿宋"/>
                <w:color w:val="auto"/>
                <w:kern w:val="0"/>
                <w:sz w:val="22"/>
                <w:szCs w:val="22"/>
                <w:highlight w:val="none"/>
                <w:lang w:eastAsia="zh-CN"/>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设立能源管理岗位，得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r>
              <w:rPr>
                <w:rFonts w:hint="eastAsia" w:ascii="Times New Roman" w:hAnsi="仿宋" w:eastAsia="仿宋"/>
                <w:color w:val="auto"/>
                <w:kern w:val="0"/>
                <w:sz w:val="22"/>
                <w:szCs w:val="22"/>
                <w:highlight w:val="none"/>
                <w:lang w:eastAsia="zh-CN"/>
              </w:rPr>
              <w:t>。</w:t>
            </w:r>
          </w:p>
        </w:tc>
      </w:tr>
      <w:tr w14:paraId="696A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4A0BF72B">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51CD4BA9">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63A7E5CC">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7E0CC254">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58F570B4">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3.明确能源管理人员职责，得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6650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39E1C7A5">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0E07B223">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72AEB014">
            <w:pPr>
              <w:widowControl/>
              <w:adjustRightInd w:val="0"/>
              <w:snapToGrid w:val="0"/>
              <w:jc w:val="left"/>
              <w:rPr>
                <w:rFonts w:ascii="Times New Roman" w:hAnsi="Times New Roman" w:eastAsia="仿宋"/>
                <w:color w:val="auto"/>
                <w:kern w:val="0"/>
                <w:sz w:val="22"/>
                <w:szCs w:val="22"/>
                <w:highlight w:val="none"/>
              </w:rPr>
            </w:pPr>
          </w:p>
        </w:tc>
        <w:tc>
          <w:tcPr>
            <w:tcW w:w="4262" w:type="dxa"/>
            <w:noWrap w:val="0"/>
            <w:vAlign w:val="center"/>
          </w:tcPr>
          <w:p w14:paraId="5595E4DF">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.节能工作领导小组、能源管理负责人、能源管理人员报节能主管部门备案，</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分。核查有关文件、备案表。</w:t>
            </w:r>
          </w:p>
        </w:tc>
        <w:tc>
          <w:tcPr>
            <w:tcW w:w="7566" w:type="dxa"/>
            <w:noWrap w:val="0"/>
            <w:vAlign w:val="center"/>
          </w:tcPr>
          <w:p w14:paraId="0299F173">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节能工作领导小组、能源管理负责人、能源管理人员报节能主管部门备案，</w:t>
            </w:r>
            <w:r>
              <w:rPr>
                <w:rFonts w:ascii="Times New Roman" w:hAnsi="Times New Roman" w:eastAsia="仿宋"/>
                <w:color w:val="auto"/>
                <w:kern w:val="0"/>
                <w:sz w:val="22"/>
                <w:szCs w:val="22"/>
                <w:highlight w:val="none"/>
              </w:rPr>
              <w:t>备案信息与单位实际情况相符（变动情况及时报备）</w:t>
            </w:r>
            <w:r>
              <w:rPr>
                <w:rFonts w:ascii="Times New Roman" w:hAnsi="仿宋" w:eastAsia="仿宋"/>
                <w:color w:val="auto"/>
                <w:kern w:val="0"/>
                <w:sz w:val="22"/>
                <w:szCs w:val="22"/>
                <w:highlight w:val="none"/>
              </w:rPr>
              <w:t>，得</w:t>
            </w:r>
            <w:r>
              <w:rPr>
                <w:rFonts w:hint="default" w:ascii="Times New Roman" w:hAnsi="Times New Roman" w:eastAsia="仿宋"/>
                <w:color w:val="auto"/>
                <w:kern w:val="0"/>
                <w:sz w:val="22"/>
                <w:szCs w:val="22"/>
                <w:highlight w:val="none"/>
                <w:lang w:val="en"/>
              </w:rPr>
              <w:t>2</w:t>
            </w:r>
            <w:r>
              <w:rPr>
                <w:rFonts w:ascii="Times New Roman" w:hAnsi="仿宋" w:eastAsia="仿宋"/>
                <w:color w:val="auto"/>
                <w:kern w:val="0"/>
                <w:sz w:val="22"/>
                <w:szCs w:val="22"/>
                <w:highlight w:val="none"/>
              </w:rPr>
              <w:t>分。</w:t>
            </w:r>
          </w:p>
        </w:tc>
      </w:tr>
      <w:tr w14:paraId="311F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restart"/>
            <w:noWrap w:val="0"/>
            <w:vAlign w:val="center"/>
          </w:tcPr>
          <w:p w14:paraId="6ABD824C">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w:t>
            </w:r>
          </w:p>
        </w:tc>
        <w:tc>
          <w:tcPr>
            <w:tcW w:w="1117" w:type="dxa"/>
            <w:vMerge w:val="restart"/>
            <w:noWrap w:val="0"/>
            <w:vAlign w:val="center"/>
          </w:tcPr>
          <w:p w14:paraId="2A3DEC41">
            <w:pPr>
              <w:widowControl/>
              <w:adjustRightInd w:val="0"/>
              <w:snapToGrid w:val="0"/>
              <w:jc w:val="center"/>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目标责任</w:t>
            </w:r>
          </w:p>
        </w:tc>
        <w:tc>
          <w:tcPr>
            <w:tcW w:w="616" w:type="dxa"/>
            <w:vMerge w:val="restart"/>
            <w:noWrap w:val="0"/>
            <w:vAlign w:val="center"/>
          </w:tcPr>
          <w:p w14:paraId="36132A71">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12</w:t>
            </w:r>
          </w:p>
        </w:tc>
        <w:tc>
          <w:tcPr>
            <w:tcW w:w="4262" w:type="dxa"/>
            <w:vMerge w:val="restart"/>
            <w:noWrap w:val="0"/>
            <w:vAlign w:val="center"/>
          </w:tcPr>
          <w:p w14:paraId="21096D0E">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1.制定并实施年度节能计划和节能措施，3分。核查有关文件。</w:t>
            </w:r>
          </w:p>
        </w:tc>
        <w:tc>
          <w:tcPr>
            <w:tcW w:w="7566" w:type="dxa"/>
            <w:noWrap w:val="0"/>
            <w:vAlign w:val="center"/>
          </w:tcPr>
          <w:p w14:paraId="34A7C071">
            <w:pPr>
              <w:widowControl/>
              <w:adjustRightInd w:val="0"/>
              <w:snapToGrid w:val="0"/>
              <w:jc w:val="left"/>
              <w:rPr>
                <w:rFonts w:hint="default" w:ascii="Times New Roman" w:hAnsi="Times New Roman" w:eastAsia="仿宋"/>
                <w:color w:val="auto"/>
                <w:kern w:val="0"/>
                <w:sz w:val="22"/>
                <w:szCs w:val="22"/>
                <w:highlight w:val="none"/>
                <w:lang w:val="en-US" w:eastAsia="zh-CN"/>
              </w:rPr>
            </w:pPr>
            <w:r>
              <w:rPr>
                <w:rFonts w:hint="eastAsia" w:ascii="Times New Roman" w:hAnsi="Times New Roman" w:eastAsia="仿宋"/>
                <w:color w:val="auto"/>
                <w:kern w:val="0"/>
                <w:sz w:val="22"/>
                <w:szCs w:val="22"/>
                <w:highlight w:val="none"/>
                <w:lang w:val="en-US" w:eastAsia="zh-CN"/>
              </w:rPr>
              <w:t>1.制定年度节能计划，提出技术上可行、经济上合理的节能措施，得1分。</w:t>
            </w:r>
          </w:p>
        </w:tc>
      </w:tr>
      <w:tr w14:paraId="27BB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78281503">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0DCEEB2A">
            <w:pPr>
              <w:widowControl/>
              <w:adjustRightInd w:val="0"/>
              <w:snapToGrid w:val="0"/>
              <w:jc w:val="center"/>
              <w:rPr>
                <w:rFonts w:ascii="Times New Roman" w:hAnsi="Times New Roman" w:eastAsia="仿宋"/>
                <w:color w:val="auto"/>
                <w:kern w:val="0"/>
                <w:sz w:val="22"/>
                <w:szCs w:val="22"/>
                <w:highlight w:val="none"/>
              </w:rPr>
            </w:pPr>
          </w:p>
        </w:tc>
        <w:tc>
          <w:tcPr>
            <w:tcW w:w="616" w:type="dxa"/>
            <w:vMerge w:val="continue"/>
            <w:noWrap w:val="0"/>
            <w:vAlign w:val="center"/>
          </w:tcPr>
          <w:p w14:paraId="4DD95A73">
            <w:pPr>
              <w:widowControl/>
              <w:adjustRightInd w:val="0"/>
              <w:snapToGrid w:val="0"/>
              <w:jc w:val="center"/>
              <w:rPr>
                <w:rFonts w:ascii="Times New Roman" w:hAnsi="Times New Roman" w:eastAsia="仿宋"/>
                <w:color w:val="auto"/>
                <w:kern w:val="0"/>
                <w:sz w:val="22"/>
                <w:szCs w:val="22"/>
                <w:highlight w:val="none"/>
              </w:rPr>
            </w:pPr>
          </w:p>
        </w:tc>
        <w:tc>
          <w:tcPr>
            <w:tcW w:w="4262" w:type="dxa"/>
            <w:vMerge w:val="continue"/>
            <w:noWrap w:val="0"/>
            <w:vAlign w:val="center"/>
          </w:tcPr>
          <w:p w14:paraId="5F4260EF">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0916A6B3">
            <w:pPr>
              <w:widowControl/>
              <w:adjustRightInd w:val="0"/>
              <w:snapToGrid w:val="0"/>
              <w:jc w:val="left"/>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rPr>
              <w:t>2.组织实施年度节能计划和节能措施，得2分。</w:t>
            </w:r>
          </w:p>
        </w:tc>
      </w:tr>
      <w:tr w14:paraId="19A7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9" w:type="dxa"/>
            <w:vMerge w:val="continue"/>
            <w:noWrap w:val="0"/>
            <w:vAlign w:val="center"/>
          </w:tcPr>
          <w:p w14:paraId="59933D94">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657B1368">
            <w:pPr>
              <w:widowControl/>
              <w:adjustRightInd w:val="0"/>
              <w:snapToGrid w:val="0"/>
              <w:jc w:val="center"/>
              <w:rPr>
                <w:rFonts w:ascii="Times New Roman" w:hAnsi="仿宋" w:eastAsia="仿宋"/>
                <w:color w:val="auto"/>
                <w:kern w:val="0"/>
                <w:sz w:val="22"/>
                <w:szCs w:val="22"/>
                <w:highlight w:val="none"/>
              </w:rPr>
            </w:pPr>
          </w:p>
        </w:tc>
        <w:tc>
          <w:tcPr>
            <w:tcW w:w="616" w:type="dxa"/>
            <w:vMerge w:val="continue"/>
            <w:noWrap w:val="0"/>
            <w:vAlign w:val="center"/>
          </w:tcPr>
          <w:p w14:paraId="4067EF51">
            <w:pPr>
              <w:widowControl/>
              <w:adjustRightInd w:val="0"/>
              <w:snapToGrid w:val="0"/>
              <w:jc w:val="center"/>
              <w:rPr>
                <w:rFonts w:ascii="Times New Roman" w:hAnsi="Times New Roman" w:eastAsia="仿宋"/>
                <w:color w:val="auto"/>
                <w:kern w:val="0"/>
                <w:sz w:val="22"/>
                <w:szCs w:val="22"/>
                <w:highlight w:val="none"/>
              </w:rPr>
            </w:pPr>
          </w:p>
        </w:tc>
        <w:tc>
          <w:tcPr>
            <w:tcW w:w="4262" w:type="dxa"/>
            <w:vMerge w:val="restart"/>
            <w:noWrap w:val="0"/>
            <w:vAlign w:val="center"/>
          </w:tcPr>
          <w:p w14:paraId="11F526F0">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2.分解落实</w:t>
            </w:r>
            <w:r>
              <w:rPr>
                <w:rFonts w:ascii="Times New Roman" w:hAnsi="仿宋" w:eastAsia="仿宋"/>
                <w:color w:val="auto"/>
                <w:kern w:val="0"/>
                <w:sz w:val="22"/>
                <w:szCs w:val="22"/>
                <w:highlight w:val="none"/>
              </w:rPr>
              <w:t>节能目标，</w:t>
            </w: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分。核查有关文件、材料。</w:t>
            </w:r>
          </w:p>
        </w:tc>
        <w:tc>
          <w:tcPr>
            <w:tcW w:w="7566" w:type="dxa"/>
            <w:noWrap w:val="0"/>
            <w:vAlign w:val="center"/>
          </w:tcPr>
          <w:p w14:paraId="1B9063B3">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1.科学评估节能潜力，</w:t>
            </w:r>
            <w:r>
              <w:rPr>
                <w:rFonts w:hint="eastAsia" w:ascii="Times New Roman" w:hAnsi="Times New Roman" w:eastAsia="仿宋"/>
                <w:color w:val="auto"/>
                <w:kern w:val="0"/>
                <w:sz w:val="22"/>
                <w:szCs w:val="22"/>
                <w:highlight w:val="none"/>
                <w:lang w:eastAsia="zh-CN"/>
              </w:rPr>
              <w:t>制定年度</w:t>
            </w:r>
            <w:r>
              <w:rPr>
                <w:rFonts w:ascii="Times New Roman" w:hAnsi="仿宋" w:eastAsia="仿宋"/>
                <w:color w:val="auto"/>
                <w:kern w:val="0"/>
                <w:sz w:val="22"/>
                <w:szCs w:val="22"/>
                <w:highlight w:val="none"/>
              </w:rPr>
              <w:t>节能目标，得1分。</w:t>
            </w:r>
          </w:p>
        </w:tc>
      </w:tr>
      <w:tr w14:paraId="3EBF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19" w:type="dxa"/>
            <w:vMerge w:val="continue"/>
            <w:noWrap w:val="0"/>
            <w:vAlign w:val="center"/>
          </w:tcPr>
          <w:p w14:paraId="798BEDF1">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4F9FC40A">
            <w:pPr>
              <w:widowControl/>
              <w:adjustRightInd w:val="0"/>
              <w:snapToGrid w:val="0"/>
              <w:jc w:val="center"/>
              <w:rPr>
                <w:rFonts w:ascii="Times New Roman" w:hAnsi="仿宋" w:eastAsia="仿宋"/>
                <w:color w:val="auto"/>
                <w:kern w:val="0"/>
                <w:sz w:val="22"/>
                <w:szCs w:val="22"/>
                <w:highlight w:val="none"/>
              </w:rPr>
            </w:pPr>
          </w:p>
        </w:tc>
        <w:tc>
          <w:tcPr>
            <w:tcW w:w="616" w:type="dxa"/>
            <w:vMerge w:val="continue"/>
            <w:noWrap w:val="0"/>
            <w:vAlign w:val="center"/>
          </w:tcPr>
          <w:p w14:paraId="7F17CDE1">
            <w:pPr>
              <w:widowControl/>
              <w:adjustRightInd w:val="0"/>
              <w:snapToGrid w:val="0"/>
              <w:jc w:val="center"/>
              <w:rPr>
                <w:rFonts w:ascii="Times New Roman" w:hAnsi="Times New Roman" w:eastAsia="仿宋"/>
                <w:color w:val="auto"/>
                <w:kern w:val="0"/>
                <w:sz w:val="22"/>
                <w:szCs w:val="22"/>
                <w:highlight w:val="none"/>
              </w:rPr>
            </w:pPr>
          </w:p>
        </w:tc>
        <w:tc>
          <w:tcPr>
            <w:tcW w:w="4262" w:type="dxa"/>
            <w:vMerge w:val="continue"/>
            <w:tcBorders>
              <w:bottom w:val="single" w:color="auto" w:sz="4" w:space="0"/>
            </w:tcBorders>
            <w:noWrap w:val="0"/>
            <w:vAlign w:val="center"/>
          </w:tcPr>
          <w:p w14:paraId="778EDAA1">
            <w:pPr>
              <w:widowControl/>
              <w:adjustRightInd w:val="0"/>
              <w:snapToGrid w:val="0"/>
              <w:jc w:val="left"/>
              <w:rPr>
                <w:rFonts w:ascii="Times New Roman" w:hAnsi="Times New Roman" w:eastAsia="仿宋"/>
                <w:color w:val="auto"/>
                <w:kern w:val="0"/>
                <w:sz w:val="22"/>
                <w:szCs w:val="22"/>
                <w:highlight w:val="none"/>
              </w:rPr>
            </w:pPr>
          </w:p>
        </w:tc>
        <w:tc>
          <w:tcPr>
            <w:tcW w:w="7566" w:type="dxa"/>
            <w:tcBorders>
              <w:bottom w:val="single" w:color="auto" w:sz="4" w:space="0"/>
            </w:tcBorders>
            <w:noWrap w:val="0"/>
            <w:vAlign w:val="center"/>
          </w:tcPr>
          <w:p w14:paraId="33D293FE">
            <w:pPr>
              <w:widowControl/>
              <w:adjustRightInd w:val="0"/>
              <w:snapToGrid w:val="0"/>
              <w:jc w:val="left"/>
              <w:rPr>
                <w:rFonts w:ascii="Times New Roman" w:hAnsi="仿宋" w:eastAsia="仿宋"/>
                <w:color w:val="auto"/>
                <w:kern w:val="0"/>
                <w:sz w:val="22"/>
                <w:szCs w:val="22"/>
                <w:highlight w:val="none"/>
              </w:rPr>
            </w:pPr>
            <w:r>
              <w:rPr>
                <w:rFonts w:ascii="Times New Roman" w:hAnsi="仿宋" w:eastAsia="仿宋"/>
                <w:color w:val="auto"/>
                <w:kern w:val="0"/>
                <w:sz w:val="22"/>
                <w:szCs w:val="22"/>
                <w:highlight w:val="none"/>
              </w:rPr>
              <w:t>2.将节能目标</w:t>
            </w:r>
            <w:r>
              <w:rPr>
                <w:rFonts w:hint="eastAsia" w:ascii="Times New Roman" w:hAnsi="仿宋" w:eastAsia="仿宋"/>
                <w:color w:val="auto"/>
                <w:kern w:val="0"/>
                <w:sz w:val="22"/>
                <w:szCs w:val="22"/>
                <w:highlight w:val="none"/>
                <w:lang w:eastAsia="zh-CN"/>
              </w:rPr>
              <w:t>分解</w:t>
            </w:r>
            <w:r>
              <w:rPr>
                <w:rFonts w:ascii="Times New Roman" w:hAnsi="仿宋" w:eastAsia="仿宋"/>
                <w:color w:val="auto"/>
                <w:kern w:val="0"/>
                <w:sz w:val="22"/>
                <w:szCs w:val="22"/>
                <w:highlight w:val="none"/>
              </w:rPr>
              <w:t>到相应层级（部门、车间、班组）或岗位，得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526F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19" w:type="dxa"/>
            <w:vMerge w:val="continue"/>
            <w:noWrap w:val="0"/>
            <w:vAlign w:val="center"/>
          </w:tcPr>
          <w:p w14:paraId="5C3C74A3">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2D0D5914">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45313E82">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4439B7BC">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定期组织内部节能考核，</w:t>
            </w: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分。核查考核办法、通知、结果等文件、材料。</w:t>
            </w:r>
          </w:p>
        </w:tc>
        <w:tc>
          <w:tcPr>
            <w:tcW w:w="7566" w:type="dxa"/>
            <w:noWrap w:val="0"/>
            <w:vAlign w:val="center"/>
          </w:tcPr>
          <w:p w14:paraId="15124A69">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制定节能考核办法，得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7EAA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098CD2F7">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659DD0DA">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56A107A">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392F58F8">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28F53EE4">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定期开展节能考核，得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6A88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19" w:type="dxa"/>
            <w:vMerge w:val="continue"/>
            <w:noWrap w:val="0"/>
            <w:vAlign w:val="center"/>
          </w:tcPr>
          <w:p w14:paraId="7C142923">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39953DA7">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65139CD">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1BFC034B">
            <w:pPr>
              <w:widowControl/>
              <w:adjustRightInd w:val="0"/>
              <w:snapToGrid w:val="0"/>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建立节能奖惩制度，</w:t>
            </w: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分。核查奖惩制度文件，实施奖励、处罚等材料。</w:t>
            </w:r>
          </w:p>
        </w:tc>
        <w:tc>
          <w:tcPr>
            <w:tcW w:w="7566" w:type="dxa"/>
            <w:noWrap w:val="0"/>
            <w:vAlign w:val="center"/>
          </w:tcPr>
          <w:p w14:paraId="119D3411">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建立节能奖惩制度</w:t>
            </w:r>
            <w:r>
              <w:rPr>
                <w:rFonts w:hint="eastAsia" w:ascii="Times New Roman" w:hAnsi="仿宋" w:eastAsia="仿宋"/>
                <w:color w:val="auto"/>
                <w:kern w:val="0"/>
                <w:sz w:val="22"/>
                <w:szCs w:val="22"/>
                <w:highlight w:val="none"/>
                <w:lang w:eastAsia="zh-CN"/>
              </w:rPr>
              <w:t>，</w:t>
            </w:r>
            <w:r>
              <w:rPr>
                <w:rFonts w:ascii="Times New Roman" w:hAnsi="仿宋" w:eastAsia="仿宋"/>
                <w:color w:val="auto"/>
                <w:kern w:val="0"/>
                <w:sz w:val="22"/>
                <w:szCs w:val="22"/>
                <w:highlight w:val="none"/>
              </w:rPr>
              <w:t>将节能目标完成情况与奖惩挂钩，得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37E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02DD301D">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54A6859F">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2C1098C7">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18FFBA8D">
            <w:pPr>
              <w:widowControl/>
              <w:adjustRightInd w:val="0"/>
              <w:snapToGrid w:val="0"/>
              <w:rPr>
                <w:rFonts w:ascii="Times New Roman" w:hAnsi="Times New Roman" w:eastAsia="仿宋"/>
                <w:color w:val="auto"/>
                <w:kern w:val="0"/>
                <w:sz w:val="22"/>
                <w:szCs w:val="22"/>
                <w:highlight w:val="none"/>
              </w:rPr>
            </w:pPr>
          </w:p>
        </w:tc>
        <w:tc>
          <w:tcPr>
            <w:tcW w:w="7566" w:type="dxa"/>
            <w:noWrap w:val="0"/>
            <w:vAlign w:val="center"/>
          </w:tcPr>
          <w:p w14:paraId="6635CA9E">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2.对节能工作中取得突出成绩的集体和个人给予表彰和奖励，对浪费能源的集体和个人给予惩罚</w:t>
            </w:r>
            <w:r>
              <w:rPr>
                <w:rFonts w:ascii="Times New Roman" w:hAnsi="仿宋" w:eastAsia="仿宋"/>
                <w:color w:val="auto"/>
                <w:kern w:val="0"/>
                <w:sz w:val="22"/>
                <w:szCs w:val="22"/>
                <w:highlight w:val="none"/>
              </w:rPr>
              <w:t>，得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5590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restart"/>
            <w:noWrap w:val="0"/>
            <w:vAlign w:val="center"/>
          </w:tcPr>
          <w:p w14:paraId="4E15DC7F">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4</w:t>
            </w:r>
          </w:p>
        </w:tc>
        <w:tc>
          <w:tcPr>
            <w:tcW w:w="1117" w:type="dxa"/>
            <w:vMerge w:val="restart"/>
            <w:noWrap w:val="0"/>
            <w:vAlign w:val="center"/>
          </w:tcPr>
          <w:p w14:paraId="3500B8AE">
            <w:pPr>
              <w:widowControl/>
              <w:adjustRightInd w:val="0"/>
              <w:snapToGrid w:val="0"/>
              <w:jc w:val="center"/>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节能管理</w:t>
            </w:r>
            <w:r>
              <w:rPr>
                <w:rFonts w:ascii="Times New Roman" w:hAnsi="Times New Roman" w:eastAsia="仿宋"/>
                <w:color w:val="auto"/>
                <w:kern w:val="0"/>
                <w:sz w:val="22"/>
                <w:szCs w:val="22"/>
                <w:highlight w:val="none"/>
              </w:rPr>
              <w:t xml:space="preserve"> </w:t>
            </w:r>
          </w:p>
        </w:tc>
        <w:tc>
          <w:tcPr>
            <w:tcW w:w="616" w:type="dxa"/>
            <w:vMerge w:val="restart"/>
            <w:noWrap w:val="0"/>
            <w:vAlign w:val="center"/>
          </w:tcPr>
          <w:p w14:paraId="5598A245">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34</w:t>
            </w:r>
          </w:p>
        </w:tc>
        <w:tc>
          <w:tcPr>
            <w:tcW w:w="4262" w:type="dxa"/>
            <w:vMerge w:val="restart"/>
            <w:noWrap w:val="0"/>
            <w:vAlign w:val="center"/>
          </w:tcPr>
          <w:p w14:paraId="15F3B6F7">
            <w:pPr>
              <w:widowControl/>
              <w:adjustRightInd w:val="0"/>
              <w:snapToGrid w:val="0"/>
              <w:rPr>
                <w:rFonts w:ascii="Times New Roman" w:hAnsi="Times New Roman" w:eastAsia="仿宋"/>
                <w:color w:val="auto"/>
                <w:kern w:val="0"/>
                <w:sz w:val="22"/>
                <w:szCs w:val="22"/>
                <w:highlight w:val="none"/>
                <w:shd w:val="pct10" w:color="auto" w:fill="FFFFFF"/>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建立健全能源管理体系，</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分。核查能源管理体系文件、认证证书、评价报告、运行和改进记录等相关材料。</w:t>
            </w:r>
          </w:p>
        </w:tc>
        <w:tc>
          <w:tcPr>
            <w:tcW w:w="7566" w:type="dxa"/>
            <w:noWrap w:val="0"/>
            <w:vAlign w:val="center"/>
          </w:tcPr>
          <w:p w14:paraId="45205E8F">
            <w:pPr>
              <w:widowControl/>
              <w:adjustRightInd w:val="0"/>
              <w:snapToGrid w:val="0"/>
              <w:jc w:val="left"/>
              <w:rPr>
                <w:rFonts w:ascii="Times New Roman" w:hAnsi="Times New Roman" w:eastAsia="仿宋"/>
                <w:color w:val="auto"/>
                <w:kern w:val="0"/>
                <w:sz w:val="22"/>
                <w:szCs w:val="22"/>
                <w:highlight w:val="none"/>
                <w:shd w:val="pct10" w:color="auto" w:fill="FFFFFF"/>
              </w:rPr>
            </w:pPr>
            <w:r>
              <w:rPr>
                <w:rFonts w:ascii="Times New Roman" w:hAnsi="Times New Roman" w:eastAsia="仿宋"/>
                <w:color w:val="auto"/>
                <w:kern w:val="0"/>
                <w:sz w:val="22"/>
                <w:szCs w:val="22"/>
                <w:highlight w:val="none"/>
              </w:rPr>
              <w:t>1.建立健全能源管理制度，明确能源管理职责，制定能源利用全过程的管理要求或规范，确立淘汰落后、实施节能技术改造及奖惩等各方面管理机制，</w:t>
            </w:r>
            <w:r>
              <w:rPr>
                <w:rFonts w:ascii="Times New Roman" w:hAnsi="仿宋" w:eastAsia="仿宋"/>
                <w:color w:val="auto"/>
                <w:kern w:val="0"/>
                <w:sz w:val="22"/>
                <w:szCs w:val="22"/>
                <w:highlight w:val="none"/>
              </w:rPr>
              <w:t>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66CE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532A0656">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01763ED5">
            <w:pPr>
              <w:widowControl/>
              <w:adjustRightInd w:val="0"/>
              <w:snapToGrid w:val="0"/>
              <w:jc w:val="center"/>
              <w:rPr>
                <w:rFonts w:ascii="Times New Roman" w:hAnsi="仿宋" w:eastAsia="仿宋"/>
                <w:color w:val="auto"/>
                <w:kern w:val="0"/>
                <w:sz w:val="22"/>
                <w:szCs w:val="22"/>
                <w:highlight w:val="none"/>
              </w:rPr>
            </w:pPr>
          </w:p>
        </w:tc>
        <w:tc>
          <w:tcPr>
            <w:tcW w:w="616" w:type="dxa"/>
            <w:vMerge w:val="continue"/>
            <w:noWrap w:val="0"/>
            <w:vAlign w:val="center"/>
          </w:tcPr>
          <w:p w14:paraId="5E1D7BF9">
            <w:pPr>
              <w:widowControl/>
              <w:adjustRightInd w:val="0"/>
              <w:snapToGrid w:val="0"/>
              <w:jc w:val="center"/>
              <w:rPr>
                <w:rFonts w:ascii="Times New Roman" w:hAnsi="Times New Roman" w:eastAsia="仿宋"/>
                <w:color w:val="auto"/>
                <w:kern w:val="0"/>
                <w:sz w:val="22"/>
                <w:szCs w:val="22"/>
                <w:highlight w:val="none"/>
              </w:rPr>
            </w:pPr>
          </w:p>
        </w:tc>
        <w:tc>
          <w:tcPr>
            <w:tcW w:w="4262" w:type="dxa"/>
            <w:vMerge w:val="continue"/>
            <w:noWrap w:val="0"/>
            <w:vAlign w:val="center"/>
          </w:tcPr>
          <w:p w14:paraId="0D83567A">
            <w:pPr>
              <w:widowControl/>
              <w:adjustRightInd w:val="0"/>
              <w:snapToGrid w:val="0"/>
              <w:rPr>
                <w:rFonts w:ascii="Times New Roman" w:hAnsi="Times New Roman" w:eastAsia="仿宋"/>
                <w:color w:val="auto"/>
                <w:kern w:val="0"/>
                <w:sz w:val="22"/>
                <w:szCs w:val="22"/>
                <w:highlight w:val="none"/>
              </w:rPr>
            </w:pPr>
          </w:p>
        </w:tc>
        <w:tc>
          <w:tcPr>
            <w:tcW w:w="7566" w:type="dxa"/>
            <w:noWrap w:val="0"/>
            <w:vAlign w:val="center"/>
          </w:tcPr>
          <w:p w14:paraId="6212EA20">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2.按照《能源管理体系要求》等相关标准的要求，建立健全能源管理体系</w:t>
            </w:r>
            <w:r>
              <w:rPr>
                <w:rFonts w:ascii="Times New Roman" w:hAnsi="仿宋" w:eastAsia="仿宋"/>
                <w:color w:val="auto"/>
                <w:kern w:val="0"/>
                <w:sz w:val="22"/>
                <w:szCs w:val="22"/>
                <w:highlight w:val="none"/>
              </w:rPr>
              <w:t>，得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3E54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7DBB8C98">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47385E36">
            <w:pPr>
              <w:widowControl/>
              <w:adjustRightInd w:val="0"/>
              <w:snapToGrid w:val="0"/>
              <w:jc w:val="center"/>
              <w:rPr>
                <w:rFonts w:ascii="Times New Roman" w:hAnsi="仿宋" w:eastAsia="仿宋"/>
                <w:color w:val="auto"/>
                <w:kern w:val="0"/>
                <w:sz w:val="22"/>
                <w:szCs w:val="22"/>
                <w:highlight w:val="none"/>
                <w:shd w:val="pct10" w:color="auto" w:fill="FFFFFF"/>
              </w:rPr>
            </w:pPr>
          </w:p>
        </w:tc>
        <w:tc>
          <w:tcPr>
            <w:tcW w:w="616" w:type="dxa"/>
            <w:vMerge w:val="continue"/>
            <w:noWrap w:val="0"/>
            <w:vAlign w:val="center"/>
          </w:tcPr>
          <w:p w14:paraId="145CE87C">
            <w:pPr>
              <w:widowControl/>
              <w:adjustRightInd w:val="0"/>
              <w:snapToGrid w:val="0"/>
              <w:jc w:val="center"/>
              <w:rPr>
                <w:rFonts w:ascii="Times New Roman" w:hAnsi="Times New Roman" w:eastAsia="仿宋"/>
                <w:color w:val="auto"/>
                <w:kern w:val="0"/>
                <w:sz w:val="22"/>
                <w:szCs w:val="22"/>
                <w:highlight w:val="none"/>
                <w:shd w:val="pct10" w:color="auto" w:fill="FFFFFF"/>
              </w:rPr>
            </w:pPr>
          </w:p>
        </w:tc>
        <w:tc>
          <w:tcPr>
            <w:tcW w:w="4262" w:type="dxa"/>
            <w:vMerge w:val="continue"/>
            <w:noWrap w:val="0"/>
            <w:vAlign w:val="center"/>
          </w:tcPr>
          <w:p w14:paraId="32528A38">
            <w:pPr>
              <w:widowControl/>
              <w:adjustRightInd w:val="0"/>
              <w:snapToGrid w:val="0"/>
              <w:rPr>
                <w:rFonts w:ascii="Times New Roman" w:hAnsi="Times New Roman" w:eastAsia="仿宋"/>
                <w:color w:val="auto"/>
                <w:kern w:val="0"/>
                <w:sz w:val="22"/>
                <w:szCs w:val="22"/>
                <w:highlight w:val="none"/>
                <w:shd w:val="pct10" w:color="auto" w:fill="FFFFFF"/>
              </w:rPr>
            </w:pPr>
          </w:p>
        </w:tc>
        <w:tc>
          <w:tcPr>
            <w:tcW w:w="7566" w:type="dxa"/>
            <w:noWrap w:val="0"/>
            <w:vAlign w:val="center"/>
          </w:tcPr>
          <w:p w14:paraId="21C71BA1">
            <w:pPr>
              <w:widowControl/>
              <w:adjustRightInd w:val="0"/>
              <w:snapToGrid w:val="0"/>
              <w:jc w:val="left"/>
              <w:rPr>
                <w:rFonts w:ascii="Times New Roman" w:hAnsi="Times New Roman" w:eastAsia="仿宋"/>
                <w:color w:val="auto"/>
                <w:kern w:val="0"/>
                <w:sz w:val="22"/>
                <w:szCs w:val="22"/>
                <w:highlight w:val="none"/>
                <w:shd w:val="pct10" w:color="auto" w:fill="FFFFFF"/>
              </w:rPr>
            </w:pP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通过能源管理体系认证或节能主管部门组织的能源管理体系建设效果评价，得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1024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9" w:type="dxa"/>
            <w:vMerge w:val="continue"/>
            <w:noWrap w:val="0"/>
            <w:vAlign w:val="center"/>
          </w:tcPr>
          <w:p w14:paraId="4DA19AED">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06B1A6C7">
            <w:pPr>
              <w:widowControl/>
              <w:adjustRightInd w:val="0"/>
              <w:snapToGrid w:val="0"/>
              <w:jc w:val="center"/>
              <w:rPr>
                <w:rFonts w:ascii="Times New Roman" w:hAnsi="仿宋" w:eastAsia="仿宋"/>
                <w:color w:val="auto"/>
                <w:kern w:val="0"/>
                <w:sz w:val="22"/>
                <w:szCs w:val="22"/>
                <w:highlight w:val="none"/>
                <w:shd w:val="pct10" w:color="auto" w:fill="FFFFFF"/>
              </w:rPr>
            </w:pPr>
          </w:p>
        </w:tc>
        <w:tc>
          <w:tcPr>
            <w:tcW w:w="616" w:type="dxa"/>
            <w:vMerge w:val="continue"/>
            <w:noWrap w:val="0"/>
            <w:vAlign w:val="center"/>
          </w:tcPr>
          <w:p w14:paraId="3E668D82">
            <w:pPr>
              <w:widowControl/>
              <w:adjustRightInd w:val="0"/>
              <w:snapToGrid w:val="0"/>
              <w:jc w:val="center"/>
              <w:rPr>
                <w:rFonts w:ascii="Times New Roman" w:hAnsi="Times New Roman" w:eastAsia="仿宋"/>
                <w:color w:val="auto"/>
                <w:kern w:val="0"/>
                <w:sz w:val="22"/>
                <w:szCs w:val="22"/>
                <w:highlight w:val="none"/>
                <w:shd w:val="pct10" w:color="auto" w:fill="FFFFFF"/>
              </w:rPr>
            </w:pPr>
          </w:p>
        </w:tc>
        <w:tc>
          <w:tcPr>
            <w:tcW w:w="4262" w:type="dxa"/>
            <w:vMerge w:val="continue"/>
            <w:noWrap w:val="0"/>
            <w:vAlign w:val="center"/>
          </w:tcPr>
          <w:p w14:paraId="3D87E463">
            <w:pPr>
              <w:widowControl/>
              <w:adjustRightInd w:val="0"/>
              <w:snapToGrid w:val="0"/>
              <w:rPr>
                <w:rFonts w:ascii="Times New Roman" w:hAnsi="Times New Roman" w:eastAsia="仿宋"/>
                <w:color w:val="auto"/>
                <w:kern w:val="0"/>
                <w:sz w:val="22"/>
                <w:szCs w:val="22"/>
                <w:highlight w:val="none"/>
                <w:shd w:val="pct10" w:color="auto" w:fill="FFFFFF"/>
              </w:rPr>
            </w:pPr>
          </w:p>
        </w:tc>
        <w:tc>
          <w:tcPr>
            <w:tcW w:w="7566" w:type="dxa"/>
            <w:noWrap w:val="0"/>
            <w:vAlign w:val="center"/>
          </w:tcPr>
          <w:p w14:paraId="47E3D595">
            <w:pPr>
              <w:widowControl/>
              <w:adjustRightInd w:val="0"/>
              <w:snapToGrid w:val="0"/>
              <w:jc w:val="left"/>
              <w:rPr>
                <w:rFonts w:ascii="Times New Roman" w:hAnsi="Times New Roman" w:eastAsia="仿宋"/>
                <w:color w:val="auto"/>
                <w:kern w:val="0"/>
                <w:sz w:val="22"/>
                <w:szCs w:val="22"/>
                <w:highlight w:val="none"/>
                <w:shd w:val="pct10" w:color="auto" w:fill="FFFFFF"/>
              </w:rPr>
            </w:pP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按照能源管理体系文件要求有效运行，得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57D6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532DA470">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32AC04C">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1F7F60F0">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31FFC03D">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配备和管理能源计量器具，</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分。核查有关文件，市场监管部门掌握的情况。</w:t>
            </w:r>
          </w:p>
        </w:tc>
        <w:tc>
          <w:tcPr>
            <w:tcW w:w="7566" w:type="dxa"/>
            <w:noWrap w:val="0"/>
            <w:vAlign w:val="center"/>
          </w:tcPr>
          <w:p w14:paraId="20047F8E">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建立健全能源计量管理制度，得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492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63E0C35F">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A083E7D">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45DF023">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30058C57">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3DCBE236">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能源计量器具配备符合《用能单位能源计量器具配备和管理通则》《重点用能单位能源计量审查规范》要求，得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7A84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08BD0B8B">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68688D4E">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1F3F0F27">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44B373CD">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3.加强</w:t>
            </w:r>
            <w:r>
              <w:rPr>
                <w:rFonts w:ascii="Times New Roman" w:hAnsi="仿宋" w:eastAsia="仿宋"/>
                <w:color w:val="auto"/>
                <w:kern w:val="0"/>
                <w:sz w:val="22"/>
                <w:szCs w:val="22"/>
                <w:highlight w:val="none"/>
              </w:rPr>
              <w:t>能源统计分析，</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分。核查有关文件，统计分析报表等材料。</w:t>
            </w:r>
          </w:p>
        </w:tc>
        <w:tc>
          <w:tcPr>
            <w:tcW w:w="7566" w:type="dxa"/>
            <w:noWrap w:val="0"/>
            <w:vAlign w:val="center"/>
          </w:tcPr>
          <w:p w14:paraId="3BDD7DDB">
            <w:pPr>
              <w:widowControl/>
              <w:adjustRightInd w:val="0"/>
              <w:snapToGrid w:val="0"/>
              <w:jc w:val="left"/>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rPr>
              <w:t>1.按照国家有关规定设置原始记录、统计台账，得1分。</w:t>
            </w:r>
          </w:p>
        </w:tc>
      </w:tr>
      <w:tr w14:paraId="482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25B857A7">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207D5736">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1B564220">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46914100">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4A915F1C">
            <w:pPr>
              <w:widowControl/>
              <w:adjustRightInd w:val="0"/>
              <w:snapToGrid w:val="0"/>
              <w:jc w:val="left"/>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rPr>
              <w:t>2.建立健全统计资料的审核、签署、交接、归档等管理制度，得1分。</w:t>
            </w:r>
          </w:p>
        </w:tc>
      </w:tr>
      <w:tr w14:paraId="573E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089CF24F">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F70D52E">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6606DA9E">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127BCE18">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3A3472A8">
            <w:pPr>
              <w:widowControl/>
              <w:adjustRightInd w:val="0"/>
              <w:snapToGrid w:val="0"/>
              <w:jc w:val="left"/>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lang w:val="en-US" w:eastAsia="zh-CN"/>
              </w:rPr>
              <w:t>3</w:t>
            </w:r>
            <w:r>
              <w:rPr>
                <w:rFonts w:ascii="Times New Roman" w:hAnsi="Times New Roman" w:eastAsia="仿宋"/>
                <w:color w:val="auto"/>
                <w:kern w:val="0"/>
                <w:sz w:val="22"/>
                <w:szCs w:val="22"/>
                <w:highlight w:val="none"/>
              </w:rPr>
              <w:t>.</w:t>
            </w:r>
            <w:r>
              <w:rPr>
                <w:rFonts w:ascii="Times New Roman" w:hAnsi="仿宋" w:eastAsia="仿宋"/>
                <w:color w:val="auto"/>
                <w:kern w:val="0"/>
                <w:sz w:val="22"/>
                <w:szCs w:val="22"/>
                <w:highlight w:val="none"/>
              </w:rPr>
              <w:t>定期开展能源消费统计和能源利用状况分析，得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732F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58030C66">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153DF0E">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D4E26C7">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7BBC3694">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填报能源利用状况报告，</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分。核查能源利用状况报告，节能主管部门掌握的情况。</w:t>
            </w:r>
          </w:p>
        </w:tc>
        <w:tc>
          <w:tcPr>
            <w:tcW w:w="7566" w:type="dxa"/>
            <w:noWrap w:val="0"/>
            <w:vAlign w:val="center"/>
          </w:tcPr>
          <w:p w14:paraId="3D5EF7BC">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1.能源管理负责人组织填报能源利用状况报告，按时报送节能主管部门</w:t>
            </w:r>
            <w:r>
              <w:rPr>
                <w:rFonts w:ascii="Times New Roman" w:hAnsi="仿宋" w:eastAsia="仿宋"/>
                <w:color w:val="auto"/>
                <w:kern w:val="0"/>
                <w:sz w:val="22"/>
                <w:szCs w:val="22"/>
                <w:highlight w:val="none"/>
              </w:rPr>
              <w:t>，得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42F1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4D3EAC5F">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3517813B">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05D0C70">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663AC9CE">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27357BC7">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能源利用状况报告通过节能主管部门审查，得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43F1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570C55BF">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27ACF3CF">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7582203C">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7E3D6CED">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5.</w:t>
            </w:r>
            <w:r>
              <w:rPr>
                <w:rFonts w:ascii="Times New Roman" w:hAnsi="仿宋" w:eastAsia="仿宋"/>
                <w:color w:val="auto"/>
                <w:kern w:val="0"/>
                <w:sz w:val="22"/>
                <w:szCs w:val="22"/>
                <w:highlight w:val="none"/>
              </w:rPr>
              <w:t>开展能源审计、能源效率检测，</w:t>
            </w:r>
            <w:r>
              <w:rPr>
                <w:rFonts w:ascii="Times New Roman" w:hAnsi="Times New Roman" w:eastAsia="仿宋"/>
                <w:color w:val="auto"/>
                <w:kern w:val="0"/>
                <w:sz w:val="22"/>
                <w:szCs w:val="22"/>
                <w:highlight w:val="none"/>
              </w:rPr>
              <w:t>6</w:t>
            </w:r>
            <w:r>
              <w:rPr>
                <w:rFonts w:ascii="Times New Roman" w:hAnsi="仿宋" w:eastAsia="仿宋"/>
                <w:color w:val="auto"/>
                <w:kern w:val="0"/>
                <w:sz w:val="22"/>
                <w:szCs w:val="22"/>
                <w:highlight w:val="none"/>
              </w:rPr>
              <w:t>分。核查能源审计报告，节能主管部门能源审计情况通报、能效测试报告。</w:t>
            </w:r>
          </w:p>
        </w:tc>
        <w:tc>
          <w:tcPr>
            <w:tcW w:w="7566" w:type="dxa"/>
            <w:noWrap w:val="0"/>
            <w:vAlign w:val="center"/>
          </w:tcPr>
          <w:p w14:paraId="275BB177">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近三年实施过能源审计，报送能源审计报告，通过节能主管部门审核，得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0DCA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442F68A5">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76A62EA7">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5CEC93A4">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30ED0C75">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13C927A1">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落实能源审计报告中提出的节能措施，得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1C15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1EF90DEE">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1A27A3E5">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2B17B2A8">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1A45D223">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6152D65F">
            <w:pPr>
              <w:widowControl/>
              <w:adjustRightInd w:val="0"/>
              <w:snapToGrid w:val="0"/>
              <w:jc w:val="left"/>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rPr>
              <w:t>3.近三年进行过电平衡测试和热效率测试，得1分。</w:t>
            </w:r>
          </w:p>
        </w:tc>
      </w:tr>
      <w:tr w14:paraId="7444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6E7AC144">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676F6668">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1974EBD6">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45AF049C">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49777CB7">
            <w:pPr>
              <w:widowControl/>
              <w:adjustRightInd w:val="0"/>
              <w:snapToGrid w:val="0"/>
              <w:jc w:val="left"/>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rPr>
              <w:t>4.测试报告由依法取得资格的节能检测机构出具并报节能主管部门备案，得1分。</w:t>
            </w:r>
          </w:p>
        </w:tc>
      </w:tr>
      <w:tr w14:paraId="1601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0A95CF75">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53BE2426">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5A9FC868">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7577D12F">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6.</w:t>
            </w:r>
            <w:r>
              <w:rPr>
                <w:rFonts w:ascii="Times New Roman" w:hAnsi="仿宋" w:eastAsia="仿宋"/>
                <w:color w:val="auto"/>
                <w:kern w:val="0"/>
                <w:sz w:val="22"/>
                <w:szCs w:val="22"/>
                <w:highlight w:val="none"/>
              </w:rPr>
              <w:t>提升能源管理信息化水平，</w:t>
            </w:r>
            <w:r>
              <w:rPr>
                <w:rFonts w:ascii="Times New Roman" w:hAnsi="Times New Roman" w:eastAsia="仿宋"/>
                <w:color w:val="auto"/>
                <w:kern w:val="0"/>
                <w:sz w:val="22"/>
                <w:szCs w:val="22"/>
                <w:highlight w:val="none"/>
              </w:rPr>
              <w:t>6</w:t>
            </w:r>
            <w:r>
              <w:rPr>
                <w:rFonts w:ascii="Times New Roman" w:hAnsi="仿宋" w:eastAsia="仿宋"/>
                <w:color w:val="auto"/>
                <w:kern w:val="0"/>
                <w:sz w:val="22"/>
                <w:szCs w:val="22"/>
                <w:highlight w:val="none"/>
              </w:rPr>
              <w:t>分。核查能源管理信息化情况和有关材料。</w:t>
            </w:r>
          </w:p>
        </w:tc>
        <w:tc>
          <w:tcPr>
            <w:tcW w:w="7566" w:type="dxa"/>
            <w:noWrap w:val="0"/>
            <w:vAlign w:val="center"/>
          </w:tcPr>
          <w:p w14:paraId="1D54CED9">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建立能源管理信息系统（能源管理中心），得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3F4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26FFA52A">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E091960">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6637113B">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26A2A266">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4CAA33FB">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2.实现能源消耗相关数据的实时采集、监测和分析利用，得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6707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58DB7AFD">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18940D81">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3C4F86CA">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2C845B43">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215D62BC">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3.积极开展能耗在线监测系统建设，</w:t>
            </w:r>
            <w:r>
              <w:rPr>
                <w:rFonts w:ascii="Times New Roman" w:hAnsi="仿宋" w:eastAsia="仿宋"/>
                <w:color w:val="auto"/>
                <w:kern w:val="0"/>
                <w:sz w:val="22"/>
                <w:szCs w:val="22"/>
                <w:highlight w:val="none"/>
              </w:rPr>
              <w:t>能耗数据稳定上传至市级</w:t>
            </w:r>
            <w:r>
              <w:rPr>
                <w:rFonts w:ascii="Times New Roman" w:hAnsi="Times New Roman" w:eastAsia="仿宋"/>
                <w:color w:val="auto"/>
                <w:kern w:val="0"/>
                <w:sz w:val="22"/>
                <w:szCs w:val="22"/>
                <w:highlight w:val="none"/>
              </w:rPr>
              <w:t>能耗在线监测</w:t>
            </w:r>
            <w:r>
              <w:rPr>
                <w:rFonts w:ascii="Times New Roman" w:hAnsi="仿宋" w:eastAsia="仿宋"/>
                <w:color w:val="auto"/>
                <w:kern w:val="0"/>
                <w:sz w:val="22"/>
                <w:szCs w:val="22"/>
                <w:highlight w:val="none"/>
              </w:rPr>
              <w:t>平台，得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7822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4B90849C">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043A47CA">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3E4CE5B2">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25C3D460">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7.</w:t>
            </w:r>
            <w:r>
              <w:rPr>
                <w:rFonts w:ascii="Times New Roman" w:hAnsi="仿宋" w:eastAsia="仿宋"/>
                <w:color w:val="auto"/>
                <w:kern w:val="0"/>
                <w:sz w:val="22"/>
                <w:szCs w:val="22"/>
                <w:highlight w:val="none"/>
              </w:rPr>
              <w:t>开展能效对标活动，</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分。核查对标方案和实施活动材料。</w:t>
            </w:r>
          </w:p>
        </w:tc>
        <w:tc>
          <w:tcPr>
            <w:tcW w:w="7566" w:type="dxa"/>
            <w:noWrap w:val="0"/>
            <w:vAlign w:val="center"/>
          </w:tcPr>
          <w:p w14:paraId="4C8BEAE0">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制定能效对标方案，得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4E7C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6B757F9E">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77C8CF8B">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378A421B">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637BB271">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2CD8CF34">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组织实施能效对标活动，得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4E61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5FE6F16A">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EE27664">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5CE5B0B2">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5674E4CE">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8.</w:t>
            </w:r>
            <w:r>
              <w:rPr>
                <w:rFonts w:ascii="Times New Roman" w:hAnsi="仿宋" w:eastAsia="仿宋"/>
                <w:color w:val="auto"/>
                <w:kern w:val="0"/>
                <w:sz w:val="22"/>
                <w:szCs w:val="22"/>
                <w:highlight w:val="none"/>
              </w:rPr>
              <w:t>开展节能宣传、培训，</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分。核查有关材料，节能主管部门掌握的情况。</w:t>
            </w:r>
          </w:p>
        </w:tc>
        <w:tc>
          <w:tcPr>
            <w:tcW w:w="7566" w:type="dxa"/>
            <w:noWrap w:val="0"/>
            <w:vAlign w:val="center"/>
          </w:tcPr>
          <w:p w14:paraId="47169BC1">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1.组织开展节能宣传活动，得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03A2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2F370C07">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1B8D6F77">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189D773F">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11968CF2">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1A040C6C">
            <w:pPr>
              <w:widowControl/>
              <w:adjustRightInd w:val="0"/>
              <w:snapToGrid w:val="0"/>
              <w:jc w:val="left"/>
              <w:rPr>
                <w:rFonts w:ascii="Times New Roman" w:hAnsi="仿宋" w:eastAsia="仿宋"/>
                <w:color w:val="auto"/>
                <w:kern w:val="0"/>
                <w:sz w:val="22"/>
                <w:szCs w:val="22"/>
                <w:highlight w:val="none"/>
              </w:rPr>
            </w:pPr>
            <w:r>
              <w:rPr>
                <w:rFonts w:ascii="Times New Roman" w:hAnsi="仿宋" w:eastAsia="仿宋"/>
                <w:color w:val="auto"/>
                <w:kern w:val="0"/>
                <w:sz w:val="22"/>
                <w:szCs w:val="22"/>
                <w:highlight w:val="none"/>
              </w:rPr>
              <w:t>2.定期开展节能教育和岗位节能培训，得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25A3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2666933F">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55E224CE">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4F30186">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6F4CD1B0">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7AE3F875">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积极参加节能主管部门组织的节能培训，得</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r>
      <w:tr w14:paraId="0A47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restart"/>
            <w:noWrap w:val="0"/>
            <w:vAlign w:val="center"/>
          </w:tcPr>
          <w:p w14:paraId="76156DF0">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5</w:t>
            </w:r>
          </w:p>
        </w:tc>
        <w:tc>
          <w:tcPr>
            <w:tcW w:w="1117" w:type="dxa"/>
            <w:vMerge w:val="restart"/>
            <w:noWrap w:val="0"/>
            <w:vAlign w:val="center"/>
          </w:tcPr>
          <w:p w14:paraId="0481BF5C">
            <w:pPr>
              <w:widowControl/>
              <w:adjustRightInd w:val="0"/>
              <w:snapToGrid w:val="0"/>
              <w:jc w:val="center"/>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技术进步</w:t>
            </w:r>
          </w:p>
        </w:tc>
        <w:tc>
          <w:tcPr>
            <w:tcW w:w="616" w:type="dxa"/>
            <w:vMerge w:val="restart"/>
            <w:noWrap w:val="0"/>
            <w:vAlign w:val="center"/>
          </w:tcPr>
          <w:p w14:paraId="4A189F17">
            <w:pPr>
              <w:widowControl/>
              <w:adjustRightInd w:val="0"/>
              <w:snapToGrid w:val="0"/>
              <w:jc w:val="center"/>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lang w:val="en-US" w:eastAsia="zh-CN"/>
              </w:rPr>
              <w:t>10</w:t>
            </w:r>
            <w:r>
              <w:rPr>
                <w:rFonts w:ascii="Times New Roman" w:hAnsi="仿宋" w:eastAsia="仿宋"/>
                <w:color w:val="auto"/>
                <w:kern w:val="0"/>
                <w:sz w:val="22"/>
                <w:szCs w:val="22"/>
                <w:highlight w:val="none"/>
              </w:rPr>
              <w:t>（另有4分加分）</w:t>
            </w:r>
          </w:p>
        </w:tc>
        <w:tc>
          <w:tcPr>
            <w:tcW w:w="4262" w:type="dxa"/>
            <w:noWrap w:val="0"/>
            <w:vAlign w:val="center"/>
          </w:tcPr>
          <w:p w14:paraId="237F89D3">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安排节能资金，</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分。核查资金使用计划等。</w:t>
            </w:r>
          </w:p>
        </w:tc>
        <w:tc>
          <w:tcPr>
            <w:tcW w:w="7566" w:type="dxa"/>
            <w:noWrap w:val="0"/>
            <w:vAlign w:val="center"/>
          </w:tcPr>
          <w:p w14:paraId="7A345F36">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安排专门资金用于节能技术研发、节能技术改造、能源计量器具配备和节能技术培训等工作，得</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w:t>
            </w:r>
          </w:p>
        </w:tc>
      </w:tr>
      <w:tr w14:paraId="7163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26B4FD4F">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2A89B587">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0421EDA7">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5EA05150">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实施节能改造，</w:t>
            </w:r>
            <w:r>
              <w:rPr>
                <w:rFonts w:hint="eastAsia" w:ascii="Times New Roman" w:hAnsi="Times New Roman" w:eastAsia="仿宋"/>
                <w:color w:val="auto"/>
                <w:kern w:val="0"/>
                <w:sz w:val="22"/>
                <w:szCs w:val="22"/>
                <w:highlight w:val="none"/>
                <w:lang w:val="en-US" w:eastAsia="zh-CN"/>
              </w:rPr>
              <w:t>6</w:t>
            </w:r>
            <w:r>
              <w:rPr>
                <w:rFonts w:ascii="Times New Roman" w:hAnsi="仿宋" w:eastAsia="仿宋"/>
                <w:color w:val="auto"/>
                <w:kern w:val="0"/>
                <w:sz w:val="22"/>
                <w:szCs w:val="22"/>
                <w:highlight w:val="none"/>
              </w:rPr>
              <w:t>分（另有1分加分）。核查有关文件和项目情况。</w:t>
            </w:r>
          </w:p>
        </w:tc>
        <w:tc>
          <w:tcPr>
            <w:tcW w:w="7566" w:type="dxa"/>
            <w:noWrap w:val="0"/>
            <w:vAlign w:val="center"/>
          </w:tcPr>
          <w:p w14:paraId="4E14CBBE">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hint="eastAsia" w:ascii="Times New Roman" w:hAnsi="Times New Roman" w:eastAsia="仿宋"/>
                <w:color w:val="auto"/>
                <w:kern w:val="0"/>
                <w:sz w:val="22"/>
                <w:szCs w:val="22"/>
                <w:highlight w:val="none"/>
                <w:lang w:eastAsia="zh-CN"/>
              </w:rPr>
              <w:t>开展节能咨询诊断</w:t>
            </w:r>
            <w:r>
              <w:rPr>
                <w:rFonts w:ascii="Times New Roman" w:hAnsi="仿宋" w:eastAsia="仿宋"/>
                <w:color w:val="auto"/>
                <w:kern w:val="0"/>
                <w:sz w:val="22"/>
                <w:szCs w:val="22"/>
                <w:highlight w:val="none"/>
              </w:rPr>
              <w:t>，</w:t>
            </w:r>
            <w:r>
              <w:rPr>
                <w:rFonts w:hint="eastAsia" w:ascii="Times New Roman" w:hAnsi="仿宋" w:eastAsia="仿宋"/>
                <w:color w:val="auto"/>
                <w:kern w:val="0"/>
                <w:sz w:val="22"/>
                <w:szCs w:val="22"/>
                <w:highlight w:val="none"/>
                <w:lang w:eastAsia="zh-CN"/>
              </w:rPr>
              <w:t>制定节能技术改造方案，</w:t>
            </w:r>
            <w:r>
              <w:rPr>
                <w:rFonts w:ascii="Times New Roman" w:hAnsi="仿宋" w:eastAsia="仿宋"/>
                <w:color w:val="auto"/>
                <w:kern w:val="0"/>
                <w:sz w:val="22"/>
                <w:szCs w:val="22"/>
                <w:highlight w:val="none"/>
              </w:rPr>
              <w:t>得</w:t>
            </w:r>
            <w:r>
              <w:rPr>
                <w:rFonts w:hint="eastAsia" w:ascii="Times New Roman" w:hAnsi="仿宋" w:eastAsia="仿宋"/>
                <w:color w:val="auto"/>
                <w:kern w:val="0"/>
                <w:sz w:val="22"/>
                <w:szCs w:val="22"/>
                <w:highlight w:val="none"/>
                <w:lang w:val="en-US" w:eastAsia="zh-CN"/>
              </w:rPr>
              <w:t>2</w:t>
            </w:r>
            <w:r>
              <w:rPr>
                <w:rFonts w:ascii="Times New Roman" w:hAnsi="仿宋" w:eastAsia="仿宋"/>
                <w:color w:val="auto"/>
                <w:kern w:val="0"/>
                <w:sz w:val="22"/>
                <w:szCs w:val="22"/>
                <w:highlight w:val="none"/>
              </w:rPr>
              <w:t>分。</w:t>
            </w:r>
          </w:p>
        </w:tc>
      </w:tr>
      <w:tr w14:paraId="4F58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754182BD">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57C2BEEA">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145593C4">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37E3FC2C">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47CEF8F5">
            <w:pPr>
              <w:widowControl/>
              <w:adjustRightInd w:val="0"/>
              <w:snapToGrid w:val="0"/>
              <w:jc w:val="left"/>
              <w:rPr>
                <w:rFonts w:hint="eastAsia" w:ascii="Times New Roman" w:hAnsi="Times New Roman" w:eastAsia="仿宋"/>
                <w:color w:val="auto"/>
                <w:kern w:val="0"/>
                <w:sz w:val="22"/>
                <w:szCs w:val="22"/>
                <w:highlight w:val="none"/>
                <w:lang w:val="en-US" w:eastAsia="zh-CN"/>
              </w:rPr>
            </w:pPr>
            <w:r>
              <w:rPr>
                <w:rFonts w:hint="eastAsia" w:ascii="Times New Roman" w:hAnsi="Times New Roman" w:eastAsia="仿宋"/>
                <w:color w:val="auto"/>
                <w:kern w:val="0"/>
                <w:sz w:val="22"/>
                <w:szCs w:val="22"/>
                <w:highlight w:val="none"/>
                <w:lang w:val="en-US" w:eastAsia="zh-CN"/>
              </w:rPr>
              <w:t>2.</w:t>
            </w:r>
            <w:r>
              <w:rPr>
                <w:rFonts w:ascii="Times New Roman" w:hAnsi="Times New Roman" w:eastAsia="仿宋"/>
                <w:color w:val="auto"/>
                <w:kern w:val="0"/>
                <w:sz w:val="22"/>
                <w:szCs w:val="22"/>
                <w:highlight w:val="none"/>
              </w:rPr>
              <w:t>实施</w:t>
            </w:r>
            <w:r>
              <w:rPr>
                <w:rFonts w:ascii="Times New Roman" w:hAnsi="仿宋" w:eastAsia="仿宋"/>
                <w:color w:val="auto"/>
                <w:kern w:val="0"/>
                <w:sz w:val="22"/>
                <w:szCs w:val="22"/>
                <w:highlight w:val="none"/>
              </w:rPr>
              <w:t>节能技术改造项目，提高能源利用效率，得</w:t>
            </w:r>
            <w:r>
              <w:rPr>
                <w:rFonts w:hint="eastAsia" w:ascii="Times New Roman" w:hAnsi="Times New Roman" w:eastAsia="仿宋"/>
                <w:color w:val="auto"/>
                <w:kern w:val="0"/>
                <w:sz w:val="22"/>
                <w:szCs w:val="22"/>
                <w:highlight w:val="none"/>
                <w:lang w:val="en-US" w:eastAsia="zh-CN"/>
              </w:rPr>
              <w:t>4</w:t>
            </w:r>
            <w:r>
              <w:rPr>
                <w:rFonts w:ascii="Times New Roman" w:hAnsi="仿宋" w:eastAsia="仿宋"/>
                <w:color w:val="auto"/>
                <w:kern w:val="0"/>
                <w:sz w:val="22"/>
                <w:szCs w:val="22"/>
                <w:highlight w:val="none"/>
              </w:rPr>
              <w:t>分。</w:t>
            </w:r>
            <w:r>
              <w:rPr>
                <w:rFonts w:hint="eastAsia" w:ascii="Times New Roman" w:hAnsi="仿宋" w:eastAsia="仿宋"/>
                <w:color w:val="auto"/>
                <w:kern w:val="0"/>
                <w:sz w:val="22"/>
                <w:szCs w:val="22"/>
                <w:highlight w:val="none"/>
                <w:lang w:eastAsia="zh-CN"/>
              </w:rPr>
              <w:t>（未</w:t>
            </w:r>
            <w:r>
              <w:rPr>
                <w:rFonts w:ascii="Times New Roman" w:hAnsi="Times New Roman" w:eastAsia="仿宋"/>
                <w:color w:val="auto"/>
                <w:kern w:val="0"/>
                <w:sz w:val="22"/>
                <w:szCs w:val="22"/>
                <w:highlight w:val="none"/>
              </w:rPr>
              <w:t>实施</w:t>
            </w:r>
            <w:r>
              <w:rPr>
                <w:rFonts w:ascii="Times New Roman" w:hAnsi="仿宋" w:eastAsia="仿宋"/>
                <w:color w:val="auto"/>
                <w:kern w:val="0"/>
                <w:sz w:val="22"/>
                <w:szCs w:val="22"/>
                <w:highlight w:val="none"/>
              </w:rPr>
              <w:t>节能技术改造项目</w:t>
            </w:r>
            <w:r>
              <w:rPr>
                <w:rFonts w:hint="eastAsia" w:ascii="Times New Roman" w:hAnsi="仿宋" w:eastAsia="仿宋"/>
                <w:color w:val="auto"/>
                <w:kern w:val="0"/>
                <w:sz w:val="22"/>
                <w:szCs w:val="22"/>
                <w:highlight w:val="none"/>
                <w:lang w:eastAsia="zh-CN"/>
              </w:rPr>
              <w:t>，实施可再生能源替代化石能源项目的，得</w:t>
            </w:r>
            <w:r>
              <w:rPr>
                <w:rFonts w:hint="eastAsia" w:ascii="Times New Roman" w:hAnsi="仿宋" w:eastAsia="仿宋"/>
                <w:color w:val="auto"/>
                <w:kern w:val="0"/>
                <w:sz w:val="22"/>
                <w:szCs w:val="22"/>
                <w:highlight w:val="none"/>
                <w:lang w:val="en-US" w:eastAsia="zh-CN"/>
              </w:rPr>
              <w:t>2分</w:t>
            </w:r>
            <w:r>
              <w:rPr>
                <w:rFonts w:hint="eastAsia" w:ascii="Times New Roman" w:hAnsi="仿宋" w:eastAsia="仿宋"/>
                <w:color w:val="auto"/>
                <w:kern w:val="0"/>
                <w:sz w:val="22"/>
                <w:szCs w:val="22"/>
                <w:highlight w:val="none"/>
                <w:lang w:eastAsia="zh-CN"/>
              </w:rPr>
              <w:t>）</w:t>
            </w:r>
          </w:p>
        </w:tc>
      </w:tr>
      <w:tr w14:paraId="69EF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651FABCC">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7F29406">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46402F04">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6983FB65">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4C1D1454">
            <w:pPr>
              <w:widowControl/>
              <w:adjustRightInd w:val="0"/>
              <w:snapToGrid w:val="0"/>
              <w:jc w:val="left"/>
              <w:rPr>
                <w:rFonts w:ascii="Times New Roman" w:hAnsi="Times New Roman" w:eastAsia="仿宋"/>
                <w:color w:val="auto"/>
                <w:kern w:val="0"/>
                <w:sz w:val="22"/>
                <w:szCs w:val="22"/>
                <w:highlight w:val="none"/>
              </w:rPr>
            </w:pPr>
            <w:r>
              <w:rPr>
                <w:rFonts w:hint="eastAsia" w:ascii="Times New Roman" w:hAnsi="Times New Roman" w:eastAsia="仿宋"/>
                <w:color w:val="auto"/>
                <w:kern w:val="0"/>
                <w:sz w:val="22"/>
                <w:szCs w:val="22"/>
                <w:highlight w:val="none"/>
                <w:lang w:val="en-US" w:eastAsia="zh-CN"/>
              </w:rPr>
              <w:t>3</w:t>
            </w:r>
            <w:r>
              <w:rPr>
                <w:rFonts w:ascii="Times New Roman" w:hAnsi="Times New Roman" w:eastAsia="仿宋"/>
                <w:color w:val="auto"/>
                <w:kern w:val="0"/>
                <w:sz w:val="22"/>
                <w:szCs w:val="22"/>
                <w:highlight w:val="none"/>
              </w:rPr>
              <w:t>.优先采用国家和我市节能先进技术、产品推广目录中的节能技术、生产工艺和用能设备，</w:t>
            </w:r>
            <w:r>
              <w:rPr>
                <w:rFonts w:ascii="Times New Roman" w:hAnsi="仿宋" w:eastAsia="仿宋"/>
                <w:color w:val="auto"/>
                <w:kern w:val="0"/>
                <w:sz w:val="22"/>
                <w:szCs w:val="22"/>
                <w:highlight w:val="none"/>
              </w:rPr>
              <w:t>加</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r>
              <w:rPr>
                <w:rFonts w:ascii="Times New Roman" w:hAnsi="Times New Roman" w:eastAsia="仿宋"/>
                <w:color w:val="auto"/>
                <w:kern w:val="0"/>
                <w:sz w:val="22"/>
                <w:szCs w:val="22"/>
                <w:highlight w:val="none"/>
              </w:rPr>
              <w:t>。</w:t>
            </w:r>
          </w:p>
        </w:tc>
      </w:tr>
      <w:tr w14:paraId="2B30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2BF58E9C">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1DA00C5B">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310DE93C">
            <w:pPr>
              <w:widowControl/>
              <w:adjustRightInd w:val="0"/>
              <w:snapToGrid w:val="0"/>
              <w:jc w:val="left"/>
              <w:rPr>
                <w:rFonts w:ascii="Times New Roman" w:hAnsi="Times New Roman" w:eastAsia="仿宋"/>
                <w:color w:val="auto"/>
                <w:kern w:val="0"/>
                <w:sz w:val="22"/>
                <w:szCs w:val="22"/>
                <w:highlight w:val="none"/>
              </w:rPr>
            </w:pPr>
          </w:p>
        </w:tc>
        <w:tc>
          <w:tcPr>
            <w:tcW w:w="4262" w:type="dxa"/>
            <w:noWrap w:val="0"/>
            <w:vAlign w:val="center"/>
          </w:tcPr>
          <w:p w14:paraId="6E06835B">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研发和应用节能技术、产品和工艺，加</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p>
        </w:tc>
        <w:tc>
          <w:tcPr>
            <w:tcW w:w="7566" w:type="dxa"/>
            <w:noWrap w:val="0"/>
            <w:vAlign w:val="center"/>
          </w:tcPr>
          <w:p w14:paraId="0F616366">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开展产学研合作，加强节能技术研发与应用交流合作</w:t>
            </w:r>
            <w:r>
              <w:rPr>
                <w:rFonts w:ascii="Times New Roman" w:hAnsi="仿宋" w:eastAsia="仿宋"/>
                <w:color w:val="auto"/>
                <w:kern w:val="0"/>
                <w:sz w:val="22"/>
                <w:szCs w:val="22"/>
                <w:highlight w:val="none"/>
              </w:rPr>
              <w:t>，加</w:t>
            </w: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分</w:t>
            </w:r>
            <w:r>
              <w:rPr>
                <w:rFonts w:ascii="Times New Roman" w:hAnsi="Times New Roman" w:eastAsia="仿宋"/>
                <w:color w:val="auto"/>
                <w:kern w:val="0"/>
                <w:sz w:val="22"/>
                <w:szCs w:val="22"/>
                <w:highlight w:val="none"/>
              </w:rPr>
              <w:t>。</w:t>
            </w:r>
          </w:p>
        </w:tc>
      </w:tr>
      <w:tr w14:paraId="18FA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05FCD43F">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77C78D3D">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34580EB2">
            <w:pPr>
              <w:widowControl/>
              <w:adjustRightInd w:val="0"/>
              <w:snapToGrid w:val="0"/>
              <w:jc w:val="left"/>
              <w:rPr>
                <w:rFonts w:ascii="Times New Roman" w:hAnsi="Times New Roman" w:eastAsia="仿宋"/>
                <w:color w:val="auto"/>
                <w:kern w:val="0"/>
                <w:sz w:val="22"/>
                <w:szCs w:val="22"/>
                <w:highlight w:val="none"/>
              </w:rPr>
            </w:pPr>
          </w:p>
        </w:tc>
        <w:tc>
          <w:tcPr>
            <w:tcW w:w="4262" w:type="dxa"/>
            <w:noWrap w:val="0"/>
            <w:vAlign w:val="center"/>
          </w:tcPr>
          <w:p w14:paraId="339376C3">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采用合同能源管理模式，加</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c>
          <w:tcPr>
            <w:tcW w:w="7566" w:type="dxa"/>
            <w:noWrap w:val="0"/>
            <w:vAlign w:val="center"/>
          </w:tcPr>
          <w:p w14:paraId="4C551AE2">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采用合同能源管理模式实施节能改造，加</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244D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restart"/>
            <w:noWrap w:val="0"/>
            <w:vAlign w:val="center"/>
          </w:tcPr>
          <w:p w14:paraId="10DEF243">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6</w:t>
            </w:r>
          </w:p>
        </w:tc>
        <w:tc>
          <w:tcPr>
            <w:tcW w:w="1117" w:type="dxa"/>
            <w:vMerge w:val="restart"/>
            <w:noWrap w:val="0"/>
            <w:vAlign w:val="center"/>
          </w:tcPr>
          <w:p w14:paraId="4E6B0360">
            <w:pPr>
              <w:widowControl/>
              <w:adjustRightInd w:val="0"/>
              <w:snapToGrid w:val="0"/>
              <w:jc w:val="center"/>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执行节能法律法规标准</w:t>
            </w:r>
          </w:p>
        </w:tc>
        <w:tc>
          <w:tcPr>
            <w:tcW w:w="616" w:type="dxa"/>
            <w:vMerge w:val="restart"/>
            <w:noWrap w:val="0"/>
            <w:vAlign w:val="center"/>
          </w:tcPr>
          <w:p w14:paraId="4B91DF65">
            <w:pPr>
              <w:widowControl/>
              <w:adjustRightInd w:val="0"/>
              <w:snapToGrid w:val="0"/>
              <w:jc w:val="center"/>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hint="eastAsia" w:ascii="Times New Roman" w:hAnsi="Times New Roman" w:eastAsia="仿宋"/>
                <w:color w:val="auto"/>
                <w:kern w:val="0"/>
                <w:sz w:val="22"/>
                <w:szCs w:val="22"/>
                <w:highlight w:val="none"/>
                <w:lang w:val="en-US" w:eastAsia="zh-CN"/>
              </w:rPr>
              <w:t>4</w:t>
            </w:r>
            <w:r>
              <w:rPr>
                <w:rFonts w:ascii="Times New Roman" w:hAnsi="仿宋" w:eastAsia="仿宋"/>
                <w:color w:val="auto"/>
                <w:kern w:val="0"/>
                <w:sz w:val="22"/>
                <w:szCs w:val="22"/>
                <w:highlight w:val="none"/>
              </w:rPr>
              <w:t>（另有1分加分）</w:t>
            </w:r>
          </w:p>
        </w:tc>
        <w:tc>
          <w:tcPr>
            <w:tcW w:w="4262" w:type="dxa"/>
            <w:vMerge w:val="restart"/>
            <w:noWrap w:val="0"/>
            <w:vAlign w:val="center"/>
          </w:tcPr>
          <w:p w14:paraId="3A43D952">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w:t>
            </w:r>
            <w:r>
              <w:rPr>
                <w:rFonts w:ascii="Times New Roman" w:hAnsi="仿宋" w:eastAsia="仿宋"/>
                <w:color w:val="auto"/>
                <w:kern w:val="0"/>
                <w:sz w:val="22"/>
                <w:szCs w:val="22"/>
                <w:highlight w:val="none"/>
              </w:rPr>
              <w:t>执行单位产品能耗限额标准，</w:t>
            </w:r>
            <w:r>
              <w:rPr>
                <w:rFonts w:hint="eastAsia" w:ascii="Times New Roman" w:hAnsi="Times New Roman" w:eastAsia="仿宋"/>
                <w:color w:val="auto"/>
                <w:kern w:val="0"/>
                <w:sz w:val="22"/>
                <w:szCs w:val="22"/>
                <w:highlight w:val="none"/>
                <w:lang w:val="en-US" w:eastAsia="zh-CN"/>
              </w:rPr>
              <w:t>2</w:t>
            </w:r>
            <w:r>
              <w:rPr>
                <w:rFonts w:ascii="Times New Roman" w:hAnsi="仿宋" w:eastAsia="仿宋"/>
                <w:color w:val="auto"/>
                <w:kern w:val="0"/>
                <w:sz w:val="22"/>
                <w:szCs w:val="22"/>
                <w:highlight w:val="none"/>
              </w:rPr>
              <w:t>分（另有1分加分）。核查单位产品能耗，节能主管部门掌握的情况。</w:t>
            </w:r>
          </w:p>
        </w:tc>
        <w:tc>
          <w:tcPr>
            <w:tcW w:w="7566" w:type="dxa"/>
            <w:noWrap w:val="0"/>
            <w:vAlign w:val="center"/>
          </w:tcPr>
          <w:p w14:paraId="06A1295F">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1.符合单位产品能耗限额强制性国家标准，得</w:t>
            </w:r>
            <w:r>
              <w:rPr>
                <w:rFonts w:hint="eastAsia" w:ascii="Times New Roman" w:hAnsi="Times New Roman" w:eastAsia="仿宋"/>
                <w:color w:val="auto"/>
                <w:kern w:val="0"/>
                <w:sz w:val="22"/>
                <w:szCs w:val="22"/>
                <w:highlight w:val="none"/>
                <w:lang w:val="en-US" w:eastAsia="zh-CN"/>
              </w:rPr>
              <w:t>2</w:t>
            </w:r>
            <w:r>
              <w:rPr>
                <w:rFonts w:ascii="Times New Roman" w:hAnsi="仿宋" w:eastAsia="仿宋"/>
                <w:color w:val="auto"/>
                <w:kern w:val="0"/>
                <w:sz w:val="22"/>
                <w:szCs w:val="22"/>
                <w:highlight w:val="none"/>
              </w:rPr>
              <w:t>分。</w:t>
            </w:r>
          </w:p>
        </w:tc>
      </w:tr>
      <w:tr w14:paraId="0DC9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6A0247B2">
            <w:pPr>
              <w:widowControl/>
              <w:adjustRightInd w:val="0"/>
              <w:snapToGrid w:val="0"/>
              <w:jc w:val="center"/>
              <w:rPr>
                <w:rFonts w:ascii="Times New Roman" w:hAnsi="Times New Roman" w:eastAsia="仿宋"/>
                <w:color w:val="auto"/>
                <w:kern w:val="0"/>
                <w:sz w:val="22"/>
                <w:szCs w:val="22"/>
                <w:highlight w:val="none"/>
              </w:rPr>
            </w:pPr>
          </w:p>
        </w:tc>
        <w:tc>
          <w:tcPr>
            <w:tcW w:w="1117" w:type="dxa"/>
            <w:vMerge w:val="continue"/>
            <w:noWrap w:val="0"/>
            <w:vAlign w:val="center"/>
          </w:tcPr>
          <w:p w14:paraId="6960A597">
            <w:pPr>
              <w:widowControl/>
              <w:adjustRightInd w:val="0"/>
              <w:snapToGrid w:val="0"/>
              <w:jc w:val="center"/>
              <w:rPr>
                <w:rFonts w:ascii="Times New Roman" w:hAnsi="仿宋" w:eastAsia="仿宋"/>
                <w:color w:val="auto"/>
                <w:kern w:val="0"/>
                <w:sz w:val="22"/>
                <w:szCs w:val="22"/>
                <w:highlight w:val="none"/>
              </w:rPr>
            </w:pPr>
          </w:p>
        </w:tc>
        <w:tc>
          <w:tcPr>
            <w:tcW w:w="616" w:type="dxa"/>
            <w:vMerge w:val="continue"/>
            <w:noWrap w:val="0"/>
            <w:vAlign w:val="center"/>
          </w:tcPr>
          <w:p w14:paraId="58390FC8">
            <w:pPr>
              <w:widowControl/>
              <w:adjustRightInd w:val="0"/>
              <w:snapToGrid w:val="0"/>
              <w:jc w:val="center"/>
              <w:rPr>
                <w:rFonts w:ascii="Times New Roman" w:hAnsi="Times New Roman" w:eastAsia="仿宋"/>
                <w:color w:val="auto"/>
                <w:kern w:val="0"/>
                <w:sz w:val="22"/>
                <w:szCs w:val="22"/>
                <w:highlight w:val="none"/>
              </w:rPr>
            </w:pPr>
          </w:p>
        </w:tc>
        <w:tc>
          <w:tcPr>
            <w:tcW w:w="4262" w:type="dxa"/>
            <w:vMerge w:val="continue"/>
            <w:noWrap w:val="0"/>
            <w:vAlign w:val="center"/>
          </w:tcPr>
          <w:p w14:paraId="2C9C1F44">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0C457B23">
            <w:pPr>
              <w:widowControl/>
              <w:adjustRightInd w:val="0"/>
              <w:snapToGrid w:val="0"/>
              <w:jc w:val="left"/>
              <w:rPr>
                <w:rFonts w:ascii="Times New Roman" w:hAnsi="仿宋" w:eastAsia="仿宋"/>
                <w:color w:val="auto"/>
                <w:kern w:val="0"/>
                <w:sz w:val="22"/>
                <w:szCs w:val="22"/>
                <w:highlight w:val="none"/>
              </w:rPr>
            </w:pPr>
            <w:r>
              <w:rPr>
                <w:rFonts w:ascii="Times New Roman" w:hAnsi="仿宋" w:eastAsia="仿宋"/>
                <w:color w:val="auto"/>
                <w:kern w:val="0"/>
                <w:sz w:val="22"/>
                <w:szCs w:val="22"/>
                <w:highlight w:val="none"/>
              </w:rPr>
              <w:t>2.</w:t>
            </w:r>
            <w:r>
              <w:rPr>
                <w:rFonts w:hint="eastAsia" w:ascii="Times New Roman" w:hAnsi="仿宋" w:eastAsia="仿宋"/>
                <w:color w:val="auto"/>
                <w:kern w:val="0"/>
                <w:sz w:val="22"/>
                <w:szCs w:val="22"/>
                <w:highlight w:val="none"/>
                <w:lang w:eastAsia="zh-CN"/>
              </w:rPr>
              <w:t>一项及以上产品能效达到标杆水平</w:t>
            </w:r>
            <w:r>
              <w:rPr>
                <w:rFonts w:ascii="Times New Roman" w:hAnsi="仿宋" w:eastAsia="仿宋"/>
                <w:color w:val="auto"/>
                <w:kern w:val="0"/>
                <w:sz w:val="22"/>
                <w:szCs w:val="22"/>
                <w:highlight w:val="none"/>
              </w:rPr>
              <w:t>，加1分。</w:t>
            </w:r>
          </w:p>
        </w:tc>
      </w:tr>
      <w:tr w14:paraId="6D00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Merge w:val="continue"/>
            <w:noWrap w:val="0"/>
            <w:vAlign w:val="center"/>
          </w:tcPr>
          <w:p w14:paraId="5EBDB2AD">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39D6133D">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3ECEF542">
            <w:pPr>
              <w:widowControl/>
              <w:adjustRightInd w:val="0"/>
              <w:snapToGrid w:val="0"/>
              <w:jc w:val="left"/>
              <w:rPr>
                <w:rFonts w:ascii="Times New Roman" w:hAnsi="Times New Roman" w:eastAsia="仿宋"/>
                <w:color w:val="auto"/>
                <w:kern w:val="0"/>
                <w:sz w:val="22"/>
                <w:szCs w:val="22"/>
                <w:highlight w:val="none"/>
              </w:rPr>
            </w:pPr>
          </w:p>
        </w:tc>
        <w:tc>
          <w:tcPr>
            <w:tcW w:w="4262" w:type="dxa"/>
            <w:noWrap w:val="0"/>
            <w:vAlign w:val="center"/>
          </w:tcPr>
          <w:p w14:paraId="0137E31E">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淘汰落后用能设备和生产工艺，</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分。核查设备、工艺清单，节能主管部门掌握的情况。</w:t>
            </w:r>
          </w:p>
        </w:tc>
        <w:tc>
          <w:tcPr>
            <w:tcW w:w="7566" w:type="dxa"/>
            <w:noWrap w:val="0"/>
            <w:vAlign w:val="center"/>
          </w:tcPr>
          <w:p w14:paraId="5A6AD487">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无国家明令淘汰的用能设备或生产工艺，得</w:t>
            </w:r>
            <w:r>
              <w:rPr>
                <w:rFonts w:hint="eastAsia" w:ascii="Times New Roman" w:hAnsi="Times New Roman" w:eastAsia="仿宋"/>
                <w:color w:val="auto"/>
                <w:kern w:val="0"/>
                <w:sz w:val="22"/>
                <w:szCs w:val="22"/>
                <w:highlight w:val="none"/>
                <w:lang w:val="en-US" w:eastAsia="zh-CN"/>
              </w:rPr>
              <w:t>4</w:t>
            </w:r>
            <w:r>
              <w:rPr>
                <w:rFonts w:ascii="Times New Roman" w:hAnsi="仿宋" w:eastAsia="仿宋"/>
                <w:color w:val="auto"/>
                <w:kern w:val="0"/>
                <w:sz w:val="22"/>
                <w:szCs w:val="22"/>
                <w:highlight w:val="none"/>
              </w:rPr>
              <w:t>分。</w:t>
            </w:r>
            <w:r>
              <w:rPr>
                <w:rFonts w:hint="eastAsia" w:ascii="Times New Roman" w:hAnsi="仿宋" w:eastAsia="仿宋"/>
                <w:color w:val="auto"/>
                <w:kern w:val="0"/>
                <w:sz w:val="22"/>
                <w:szCs w:val="22"/>
                <w:highlight w:val="none"/>
                <w:lang w:eastAsia="zh-CN"/>
              </w:rPr>
              <w:t>（存在</w:t>
            </w:r>
            <w:r>
              <w:rPr>
                <w:rFonts w:ascii="Times New Roman" w:hAnsi="仿宋" w:eastAsia="仿宋"/>
                <w:color w:val="auto"/>
                <w:kern w:val="0"/>
                <w:sz w:val="22"/>
                <w:szCs w:val="22"/>
                <w:highlight w:val="none"/>
              </w:rPr>
              <w:t>国家明令淘汰的用能设备或生产工艺</w:t>
            </w:r>
            <w:r>
              <w:rPr>
                <w:rFonts w:hint="eastAsia" w:ascii="Times New Roman" w:hAnsi="仿宋" w:eastAsia="仿宋"/>
                <w:color w:val="auto"/>
                <w:kern w:val="0"/>
                <w:sz w:val="22"/>
                <w:szCs w:val="22"/>
                <w:highlight w:val="none"/>
                <w:lang w:eastAsia="zh-CN"/>
              </w:rPr>
              <w:t>，制定并已经执行淘汰计划的</w:t>
            </w:r>
            <w:r>
              <w:rPr>
                <w:rFonts w:ascii="Times New Roman" w:hAnsi="Times New Roman" w:eastAsia="仿宋"/>
                <w:color w:val="auto"/>
                <w:kern w:val="0"/>
                <w:sz w:val="22"/>
                <w:szCs w:val="22"/>
                <w:highlight w:val="none"/>
              </w:rPr>
              <w:t>，得2分</w:t>
            </w:r>
            <w:r>
              <w:rPr>
                <w:rFonts w:hint="eastAsia" w:ascii="Times New Roman" w:hAnsi="仿宋" w:eastAsia="仿宋"/>
                <w:color w:val="auto"/>
                <w:kern w:val="0"/>
                <w:sz w:val="22"/>
                <w:szCs w:val="22"/>
                <w:highlight w:val="none"/>
                <w:lang w:eastAsia="zh-CN"/>
              </w:rPr>
              <w:t>）</w:t>
            </w:r>
          </w:p>
        </w:tc>
      </w:tr>
      <w:tr w14:paraId="7A22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19" w:type="dxa"/>
            <w:vMerge w:val="continue"/>
            <w:noWrap w:val="0"/>
            <w:vAlign w:val="center"/>
          </w:tcPr>
          <w:p w14:paraId="63184C4C">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18BA986">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7C3F09AB">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5F5B3CC9">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3.</w:t>
            </w:r>
            <w:r>
              <w:rPr>
                <w:rFonts w:ascii="Times New Roman" w:hAnsi="仿宋" w:eastAsia="仿宋"/>
                <w:color w:val="auto"/>
                <w:kern w:val="0"/>
                <w:sz w:val="22"/>
                <w:szCs w:val="22"/>
                <w:highlight w:val="none"/>
              </w:rPr>
              <w:t>执行固定资产投资项目节能审查制度，</w:t>
            </w:r>
            <w:r>
              <w:rPr>
                <w:rFonts w:ascii="Times New Roman" w:hAnsi="Times New Roman" w:eastAsia="仿宋"/>
                <w:color w:val="auto"/>
                <w:kern w:val="0"/>
                <w:sz w:val="22"/>
                <w:szCs w:val="22"/>
                <w:highlight w:val="none"/>
              </w:rPr>
              <w:t>4</w:t>
            </w:r>
            <w:r>
              <w:rPr>
                <w:rFonts w:ascii="Times New Roman" w:hAnsi="仿宋" w:eastAsia="仿宋"/>
                <w:color w:val="auto"/>
                <w:kern w:val="0"/>
                <w:sz w:val="22"/>
                <w:szCs w:val="22"/>
                <w:highlight w:val="none"/>
              </w:rPr>
              <w:t>分。核查新建项目情况，节能主管部门掌握的情况。</w:t>
            </w:r>
          </w:p>
        </w:tc>
        <w:tc>
          <w:tcPr>
            <w:tcW w:w="7566" w:type="dxa"/>
            <w:noWrap w:val="0"/>
            <w:vAlign w:val="center"/>
          </w:tcPr>
          <w:p w14:paraId="202BB034">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1.对按规定应进行节能审查的项目，严格执行节能审查制度，得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r w14:paraId="28B0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19" w:type="dxa"/>
            <w:vMerge w:val="continue"/>
            <w:noWrap w:val="0"/>
            <w:vAlign w:val="center"/>
          </w:tcPr>
          <w:p w14:paraId="6B3BC2AD">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573F6EF">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2B7DDA17">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37C7A716">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226786FF">
            <w:pPr>
              <w:widowControl/>
              <w:adjustRightInd w:val="0"/>
              <w:snapToGrid w:val="0"/>
              <w:jc w:val="left"/>
              <w:rPr>
                <w:rFonts w:ascii="Times New Roman" w:hAnsi="仿宋" w:eastAsia="仿宋"/>
                <w:color w:val="auto"/>
                <w:kern w:val="0"/>
                <w:sz w:val="22"/>
                <w:szCs w:val="22"/>
                <w:highlight w:val="none"/>
              </w:rPr>
            </w:pPr>
            <w:r>
              <w:rPr>
                <w:rFonts w:hint="eastAsia" w:ascii="Times New Roman" w:hAnsi="仿宋" w:eastAsia="仿宋"/>
                <w:color w:val="auto"/>
                <w:kern w:val="0"/>
                <w:sz w:val="22"/>
                <w:szCs w:val="22"/>
                <w:highlight w:val="none"/>
              </w:rPr>
              <w:t>2.对通过节能审查的项目，落实节能审查意见要求，得1分。</w:t>
            </w:r>
          </w:p>
        </w:tc>
      </w:tr>
      <w:tr w14:paraId="7997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5532786E">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2D7C12D6">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7B5B9CC5">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2CE72BAC">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7D004ABB">
            <w:pPr>
              <w:widowControl/>
              <w:adjustRightInd w:val="0"/>
              <w:snapToGrid w:val="0"/>
              <w:jc w:val="left"/>
              <w:rPr>
                <w:rFonts w:ascii="Times New Roman" w:hAnsi="仿宋" w:eastAsia="仿宋"/>
                <w:color w:val="auto"/>
                <w:kern w:val="0"/>
                <w:sz w:val="22"/>
                <w:szCs w:val="22"/>
                <w:highlight w:val="none"/>
              </w:rPr>
            </w:pPr>
            <w:r>
              <w:rPr>
                <w:rFonts w:hint="eastAsia" w:ascii="Times New Roman" w:hAnsi="仿宋" w:eastAsia="仿宋"/>
                <w:color w:val="auto"/>
                <w:kern w:val="0"/>
                <w:sz w:val="22"/>
                <w:szCs w:val="22"/>
                <w:highlight w:val="none"/>
              </w:rPr>
              <w:t>3.项目投入生产、使用前，按规定开展节能验收工作，得1分。</w:t>
            </w:r>
          </w:p>
        </w:tc>
      </w:tr>
      <w:tr w14:paraId="7456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5D1F7463">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7631D377">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352C53B1">
            <w:pPr>
              <w:widowControl/>
              <w:adjustRightInd w:val="0"/>
              <w:snapToGrid w:val="0"/>
              <w:jc w:val="left"/>
              <w:rPr>
                <w:rFonts w:ascii="Times New Roman" w:hAnsi="Times New Roman" w:eastAsia="仿宋"/>
                <w:color w:val="auto"/>
                <w:kern w:val="0"/>
                <w:sz w:val="22"/>
                <w:szCs w:val="22"/>
                <w:highlight w:val="none"/>
              </w:rPr>
            </w:pPr>
          </w:p>
        </w:tc>
        <w:tc>
          <w:tcPr>
            <w:tcW w:w="4262" w:type="dxa"/>
            <w:vMerge w:val="restart"/>
            <w:noWrap w:val="0"/>
            <w:vAlign w:val="center"/>
          </w:tcPr>
          <w:p w14:paraId="60E8BE0F">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4.配合开展节能监察，4分。节能主管部门掌握的情况。</w:t>
            </w:r>
          </w:p>
        </w:tc>
        <w:tc>
          <w:tcPr>
            <w:tcW w:w="7566" w:type="dxa"/>
            <w:noWrap w:val="0"/>
            <w:vAlign w:val="center"/>
          </w:tcPr>
          <w:p w14:paraId="3C61DC2F">
            <w:pPr>
              <w:widowControl/>
              <w:adjustRightInd w:val="0"/>
              <w:snapToGrid w:val="0"/>
              <w:jc w:val="left"/>
              <w:rPr>
                <w:rFonts w:ascii="Times New Roman" w:hAnsi="Times New Roman" w:eastAsia="仿宋"/>
                <w:color w:val="auto"/>
                <w:kern w:val="0"/>
                <w:sz w:val="22"/>
                <w:szCs w:val="22"/>
                <w:highlight w:val="none"/>
              </w:rPr>
            </w:pPr>
            <w:r>
              <w:rPr>
                <w:rFonts w:ascii="Times New Roman" w:hAnsi="Times New Roman" w:eastAsia="仿宋"/>
                <w:color w:val="auto"/>
                <w:kern w:val="0"/>
                <w:sz w:val="22"/>
                <w:szCs w:val="22"/>
                <w:highlight w:val="none"/>
              </w:rPr>
              <w:t>1.配合节能监察人员依法实施节能监察，得2分。</w:t>
            </w:r>
          </w:p>
        </w:tc>
      </w:tr>
      <w:tr w14:paraId="29F1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9" w:type="dxa"/>
            <w:vMerge w:val="continue"/>
            <w:noWrap w:val="0"/>
            <w:vAlign w:val="center"/>
          </w:tcPr>
          <w:p w14:paraId="2CC9A5AE">
            <w:pPr>
              <w:widowControl/>
              <w:adjustRightInd w:val="0"/>
              <w:snapToGrid w:val="0"/>
              <w:jc w:val="left"/>
              <w:rPr>
                <w:rFonts w:ascii="Times New Roman" w:hAnsi="Times New Roman" w:eastAsia="仿宋"/>
                <w:color w:val="auto"/>
                <w:kern w:val="0"/>
                <w:sz w:val="22"/>
                <w:szCs w:val="22"/>
                <w:highlight w:val="none"/>
              </w:rPr>
            </w:pPr>
          </w:p>
        </w:tc>
        <w:tc>
          <w:tcPr>
            <w:tcW w:w="1117" w:type="dxa"/>
            <w:vMerge w:val="continue"/>
            <w:noWrap w:val="0"/>
            <w:vAlign w:val="center"/>
          </w:tcPr>
          <w:p w14:paraId="406FCCF0">
            <w:pPr>
              <w:widowControl/>
              <w:adjustRightInd w:val="0"/>
              <w:snapToGrid w:val="0"/>
              <w:jc w:val="left"/>
              <w:rPr>
                <w:rFonts w:ascii="Times New Roman" w:hAnsi="Times New Roman" w:eastAsia="仿宋"/>
                <w:color w:val="auto"/>
                <w:kern w:val="0"/>
                <w:sz w:val="22"/>
                <w:szCs w:val="22"/>
                <w:highlight w:val="none"/>
              </w:rPr>
            </w:pPr>
          </w:p>
        </w:tc>
        <w:tc>
          <w:tcPr>
            <w:tcW w:w="616" w:type="dxa"/>
            <w:vMerge w:val="continue"/>
            <w:noWrap w:val="0"/>
            <w:vAlign w:val="center"/>
          </w:tcPr>
          <w:p w14:paraId="5229CE76">
            <w:pPr>
              <w:widowControl/>
              <w:adjustRightInd w:val="0"/>
              <w:snapToGrid w:val="0"/>
              <w:jc w:val="left"/>
              <w:rPr>
                <w:rFonts w:ascii="Times New Roman" w:hAnsi="Times New Roman" w:eastAsia="仿宋"/>
                <w:color w:val="auto"/>
                <w:kern w:val="0"/>
                <w:sz w:val="22"/>
                <w:szCs w:val="22"/>
                <w:highlight w:val="none"/>
              </w:rPr>
            </w:pPr>
          </w:p>
        </w:tc>
        <w:tc>
          <w:tcPr>
            <w:tcW w:w="4262" w:type="dxa"/>
            <w:vMerge w:val="continue"/>
            <w:noWrap w:val="0"/>
            <w:vAlign w:val="center"/>
          </w:tcPr>
          <w:p w14:paraId="4728D1B2">
            <w:pPr>
              <w:widowControl/>
              <w:adjustRightInd w:val="0"/>
              <w:snapToGrid w:val="0"/>
              <w:jc w:val="left"/>
              <w:rPr>
                <w:rFonts w:ascii="Times New Roman" w:hAnsi="Times New Roman" w:eastAsia="仿宋"/>
                <w:color w:val="auto"/>
                <w:kern w:val="0"/>
                <w:sz w:val="22"/>
                <w:szCs w:val="22"/>
                <w:highlight w:val="none"/>
              </w:rPr>
            </w:pPr>
          </w:p>
        </w:tc>
        <w:tc>
          <w:tcPr>
            <w:tcW w:w="7566" w:type="dxa"/>
            <w:noWrap w:val="0"/>
            <w:vAlign w:val="center"/>
          </w:tcPr>
          <w:p w14:paraId="1ED3EBCE">
            <w:pPr>
              <w:widowControl/>
              <w:adjustRightInd w:val="0"/>
              <w:snapToGrid w:val="0"/>
              <w:jc w:val="left"/>
              <w:rPr>
                <w:rFonts w:ascii="Times New Roman" w:hAnsi="Times New Roman" w:eastAsia="仿宋"/>
                <w:color w:val="auto"/>
                <w:kern w:val="0"/>
                <w:sz w:val="22"/>
                <w:szCs w:val="22"/>
                <w:highlight w:val="none"/>
              </w:rPr>
            </w:pPr>
            <w:r>
              <w:rPr>
                <w:rFonts w:ascii="Times New Roman" w:hAnsi="仿宋" w:eastAsia="仿宋"/>
                <w:color w:val="auto"/>
                <w:kern w:val="0"/>
                <w:sz w:val="22"/>
                <w:szCs w:val="22"/>
                <w:highlight w:val="none"/>
              </w:rPr>
              <w:t>2.节能监察中未发现节能违法违规行为，得</w:t>
            </w:r>
            <w:r>
              <w:rPr>
                <w:rFonts w:ascii="Times New Roman" w:hAnsi="Times New Roman" w:eastAsia="仿宋"/>
                <w:color w:val="auto"/>
                <w:kern w:val="0"/>
                <w:sz w:val="22"/>
                <w:szCs w:val="22"/>
                <w:highlight w:val="none"/>
              </w:rPr>
              <w:t>2</w:t>
            </w:r>
            <w:r>
              <w:rPr>
                <w:rFonts w:ascii="Times New Roman" w:hAnsi="仿宋" w:eastAsia="仿宋"/>
                <w:color w:val="auto"/>
                <w:kern w:val="0"/>
                <w:sz w:val="22"/>
                <w:szCs w:val="22"/>
                <w:highlight w:val="none"/>
              </w:rPr>
              <w:t>分。</w:t>
            </w:r>
          </w:p>
        </w:tc>
      </w:tr>
    </w:tbl>
    <w:p w14:paraId="2F8F05EB">
      <w:pPr>
        <w:wordWrap w:val="0"/>
        <w:spacing w:line="520" w:lineRule="exact"/>
        <w:ind w:right="26"/>
        <w:rPr>
          <w:rFonts w:hint="default" w:ascii="Times New Roman" w:hAnsi="Times New Roman" w:eastAsia="黑体"/>
          <w:color w:val="auto"/>
          <w:sz w:val="28"/>
          <w:szCs w:val="28"/>
        </w:rPr>
      </w:pPr>
    </w:p>
    <w:sectPr>
      <w:footerReference r:id="rId3" w:type="default"/>
      <w:footerReference r:id="rId4" w:type="even"/>
      <w:pgSz w:w="16838" w:h="11906" w:orient="landscape"/>
      <w:pgMar w:top="1701" w:right="1985" w:bottom="1474" w:left="1701" w:header="851" w:footer="1474"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0494">
    <w:pPr>
      <w:pStyle w:val="3"/>
      <w:ind w:right="360" w:firstLine="36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CD90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2AECD90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969F">
    <w:pPr>
      <w:pStyle w:val="3"/>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90139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QR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5&#10;zPr0AWpMuw+YmIZ3fsCtmf2Azkx7UNHmLxIiGEd1z1d15ZCIyI/Wq/W6wpDA2HxBfPbwPERI76W3&#10;JBsNjTi+oio/fYQ0ps4puZrzd9qYMkLj/nEgZvaw3PvYY7bSsB8mQnvfnpFPj5NvqMNFp8R8cChs&#10;XpLZiLOxn41jiPrQlS3K9SDcHhM2UXrLFUbYqTCOrLCb1ivvxON7yXr4pb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OtBGyQEAAJoDAAAOAAAAAAAAAAEAIAAAAB4BAABkcnMvZTJvRG9j&#10;LnhtbFBLBQYAAAAABgAGAFkBAABZBQAAAAA=&#10;">
              <v:fill on="f" focussize="0,0"/>
              <v:stroke on="f"/>
              <v:imagedata o:title=""/>
              <o:lock v:ext="edit" aspectratio="f"/>
              <v:textbox inset="0mm,0mm,0mm,0mm" style="mso-fit-shape-to-text:t;">
                <w:txbxContent>
                  <w:p w14:paraId="5190139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BA"/>
    <w:rsid w:val="00001654"/>
    <w:rsid w:val="00001B4B"/>
    <w:rsid w:val="00003C0C"/>
    <w:rsid w:val="00004F80"/>
    <w:rsid w:val="00016F6D"/>
    <w:rsid w:val="00032CCD"/>
    <w:rsid w:val="00083118"/>
    <w:rsid w:val="000A0512"/>
    <w:rsid w:val="000B576F"/>
    <w:rsid w:val="000C0955"/>
    <w:rsid w:val="000C78E2"/>
    <w:rsid w:val="000D3EAC"/>
    <w:rsid w:val="000D67FE"/>
    <w:rsid w:val="000F2CFF"/>
    <w:rsid w:val="000F7009"/>
    <w:rsid w:val="00102552"/>
    <w:rsid w:val="001337A2"/>
    <w:rsid w:val="001551E4"/>
    <w:rsid w:val="0017353C"/>
    <w:rsid w:val="001813FF"/>
    <w:rsid w:val="00183236"/>
    <w:rsid w:val="00183E3E"/>
    <w:rsid w:val="0019501C"/>
    <w:rsid w:val="001A1463"/>
    <w:rsid w:val="001A1C29"/>
    <w:rsid w:val="001B64C3"/>
    <w:rsid w:val="001D2D3D"/>
    <w:rsid w:val="001F02FE"/>
    <w:rsid w:val="001F421E"/>
    <w:rsid w:val="001F525C"/>
    <w:rsid w:val="00216E23"/>
    <w:rsid w:val="00224C5C"/>
    <w:rsid w:val="00236D84"/>
    <w:rsid w:val="0024196C"/>
    <w:rsid w:val="002543ED"/>
    <w:rsid w:val="00262F8B"/>
    <w:rsid w:val="00295AD5"/>
    <w:rsid w:val="002B09E4"/>
    <w:rsid w:val="002C6FC6"/>
    <w:rsid w:val="002D16D0"/>
    <w:rsid w:val="002F28F8"/>
    <w:rsid w:val="00321A32"/>
    <w:rsid w:val="00325248"/>
    <w:rsid w:val="003317ED"/>
    <w:rsid w:val="00353BC9"/>
    <w:rsid w:val="00353F04"/>
    <w:rsid w:val="00365B71"/>
    <w:rsid w:val="0036636F"/>
    <w:rsid w:val="00371333"/>
    <w:rsid w:val="00375CD8"/>
    <w:rsid w:val="00376967"/>
    <w:rsid w:val="00393ABD"/>
    <w:rsid w:val="003B1D52"/>
    <w:rsid w:val="003C0AD4"/>
    <w:rsid w:val="003F04C6"/>
    <w:rsid w:val="00405D51"/>
    <w:rsid w:val="004A16AC"/>
    <w:rsid w:val="004C436F"/>
    <w:rsid w:val="004D07D1"/>
    <w:rsid w:val="004D6EF7"/>
    <w:rsid w:val="004E2970"/>
    <w:rsid w:val="004F0223"/>
    <w:rsid w:val="005246EA"/>
    <w:rsid w:val="00533DAA"/>
    <w:rsid w:val="005361FE"/>
    <w:rsid w:val="005964CA"/>
    <w:rsid w:val="005A22FA"/>
    <w:rsid w:val="005A4ED9"/>
    <w:rsid w:val="005D12F3"/>
    <w:rsid w:val="005F1CA5"/>
    <w:rsid w:val="005F3ABF"/>
    <w:rsid w:val="00627436"/>
    <w:rsid w:val="0064578C"/>
    <w:rsid w:val="0065279C"/>
    <w:rsid w:val="0065617F"/>
    <w:rsid w:val="00671F38"/>
    <w:rsid w:val="00674408"/>
    <w:rsid w:val="00695239"/>
    <w:rsid w:val="006A16E9"/>
    <w:rsid w:val="006D442B"/>
    <w:rsid w:val="00701B72"/>
    <w:rsid w:val="00701EE5"/>
    <w:rsid w:val="00707443"/>
    <w:rsid w:val="0071118B"/>
    <w:rsid w:val="00725A55"/>
    <w:rsid w:val="00741DCB"/>
    <w:rsid w:val="00743295"/>
    <w:rsid w:val="007444CF"/>
    <w:rsid w:val="007501DB"/>
    <w:rsid w:val="0075510D"/>
    <w:rsid w:val="0079508C"/>
    <w:rsid w:val="007A3074"/>
    <w:rsid w:val="007A4B40"/>
    <w:rsid w:val="007C6605"/>
    <w:rsid w:val="007C7F9A"/>
    <w:rsid w:val="007E1C87"/>
    <w:rsid w:val="007E74AD"/>
    <w:rsid w:val="007F5977"/>
    <w:rsid w:val="00800FEE"/>
    <w:rsid w:val="00835F2A"/>
    <w:rsid w:val="008410CF"/>
    <w:rsid w:val="00843D91"/>
    <w:rsid w:val="008618FE"/>
    <w:rsid w:val="008A6F7A"/>
    <w:rsid w:val="008E3492"/>
    <w:rsid w:val="008E53BF"/>
    <w:rsid w:val="008F00DC"/>
    <w:rsid w:val="00901FDB"/>
    <w:rsid w:val="00920563"/>
    <w:rsid w:val="00947BDB"/>
    <w:rsid w:val="00954C47"/>
    <w:rsid w:val="0096675E"/>
    <w:rsid w:val="009675BA"/>
    <w:rsid w:val="00970316"/>
    <w:rsid w:val="009755B6"/>
    <w:rsid w:val="00993878"/>
    <w:rsid w:val="00994F78"/>
    <w:rsid w:val="00997556"/>
    <w:rsid w:val="009A5DB6"/>
    <w:rsid w:val="009A6225"/>
    <w:rsid w:val="009B7B1D"/>
    <w:rsid w:val="009C567F"/>
    <w:rsid w:val="009D16A0"/>
    <w:rsid w:val="009E5201"/>
    <w:rsid w:val="00A07894"/>
    <w:rsid w:val="00A66F07"/>
    <w:rsid w:val="00A8062A"/>
    <w:rsid w:val="00A81C39"/>
    <w:rsid w:val="00A8336D"/>
    <w:rsid w:val="00A91DC8"/>
    <w:rsid w:val="00A93349"/>
    <w:rsid w:val="00A97D31"/>
    <w:rsid w:val="00AA36CD"/>
    <w:rsid w:val="00AC2A95"/>
    <w:rsid w:val="00AD1D53"/>
    <w:rsid w:val="00AD3A9D"/>
    <w:rsid w:val="00AE6DB2"/>
    <w:rsid w:val="00AF4A0A"/>
    <w:rsid w:val="00B112D0"/>
    <w:rsid w:val="00B12E02"/>
    <w:rsid w:val="00B225ED"/>
    <w:rsid w:val="00B25D7E"/>
    <w:rsid w:val="00B3759B"/>
    <w:rsid w:val="00B53651"/>
    <w:rsid w:val="00B728E1"/>
    <w:rsid w:val="00B73677"/>
    <w:rsid w:val="00B938C1"/>
    <w:rsid w:val="00BB4F5F"/>
    <w:rsid w:val="00BB73E3"/>
    <w:rsid w:val="00BD4CC1"/>
    <w:rsid w:val="00BE3017"/>
    <w:rsid w:val="00BF0F94"/>
    <w:rsid w:val="00BF10AD"/>
    <w:rsid w:val="00BF19A4"/>
    <w:rsid w:val="00C07E6A"/>
    <w:rsid w:val="00C133E2"/>
    <w:rsid w:val="00C24EDC"/>
    <w:rsid w:val="00C33F61"/>
    <w:rsid w:val="00C3462F"/>
    <w:rsid w:val="00C536E9"/>
    <w:rsid w:val="00C74047"/>
    <w:rsid w:val="00C85ED5"/>
    <w:rsid w:val="00C961D5"/>
    <w:rsid w:val="00CA140F"/>
    <w:rsid w:val="00CC0429"/>
    <w:rsid w:val="00CC1B9A"/>
    <w:rsid w:val="00CD045D"/>
    <w:rsid w:val="00CD62EA"/>
    <w:rsid w:val="00CE4761"/>
    <w:rsid w:val="00CE7540"/>
    <w:rsid w:val="00D017A0"/>
    <w:rsid w:val="00D11585"/>
    <w:rsid w:val="00D34271"/>
    <w:rsid w:val="00D37540"/>
    <w:rsid w:val="00D43132"/>
    <w:rsid w:val="00D43BFF"/>
    <w:rsid w:val="00D47FD9"/>
    <w:rsid w:val="00D66BBD"/>
    <w:rsid w:val="00D936B3"/>
    <w:rsid w:val="00D97238"/>
    <w:rsid w:val="00DA13B2"/>
    <w:rsid w:val="00DC46A9"/>
    <w:rsid w:val="00DD24EF"/>
    <w:rsid w:val="00DF7713"/>
    <w:rsid w:val="00E448C0"/>
    <w:rsid w:val="00E70BD9"/>
    <w:rsid w:val="00E900E6"/>
    <w:rsid w:val="00E975B9"/>
    <w:rsid w:val="00EB39A8"/>
    <w:rsid w:val="00EC0A3F"/>
    <w:rsid w:val="00EC5B13"/>
    <w:rsid w:val="00EC5FE5"/>
    <w:rsid w:val="00ED0D2D"/>
    <w:rsid w:val="00ED7E3A"/>
    <w:rsid w:val="00EF569A"/>
    <w:rsid w:val="00F052D6"/>
    <w:rsid w:val="00F131D9"/>
    <w:rsid w:val="00F20A2F"/>
    <w:rsid w:val="00F218EB"/>
    <w:rsid w:val="00F23E85"/>
    <w:rsid w:val="00F24E27"/>
    <w:rsid w:val="00F263BE"/>
    <w:rsid w:val="00F40B5F"/>
    <w:rsid w:val="00F77738"/>
    <w:rsid w:val="00F8010C"/>
    <w:rsid w:val="00F82EDE"/>
    <w:rsid w:val="00F91687"/>
    <w:rsid w:val="00FA0493"/>
    <w:rsid w:val="00FB00D2"/>
    <w:rsid w:val="00FB4130"/>
    <w:rsid w:val="00FE07DB"/>
    <w:rsid w:val="00FE6805"/>
    <w:rsid w:val="04EB55D8"/>
    <w:rsid w:val="17B4D4C1"/>
    <w:rsid w:val="1F97ABCD"/>
    <w:rsid w:val="2F7DD6A9"/>
    <w:rsid w:val="397BFBEF"/>
    <w:rsid w:val="39FF4E4A"/>
    <w:rsid w:val="3B2F5B15"/>
    <w:rsid w:val="3CD955DA"/>
    <w:rsid w:val="3F75FDAB"/>
    <w:rsid w:val="47EFB011"/>
    <w:rsid w:val="4FFD5F52"/>
    <w:rsid w:val="51B132B2"/>
    <w:rsid w:val="53FB350D"/>
    <w:rsid w:val="5AC994B6"/>
    <w:rsid w:val="5DFF9FD3"/>
    <w:rsid w:val="5EF7E875"/>
    <w:rsid w:val="5F7F0D09"/>
    <w:rsid w:val="5FCF9EC1"/>
    <w:rsid w:val="5FFDCD65"/>
    <w:rsid w:val="63BBA789"/>
    <w:rsid w:val="6DEFB3E9"/>
    <w:rsid w:val="6F3FED28"/>
    <w:rsid w:val="6F7D9ACE"/>
    <w:rsid w:val="6FAFD81C"/>
    <w:rsid w:val="72FF8BE4"/>
    <w:rsid w:val="7364A21D"/>
    <w:rsid w:val="75EF1A82"/>
    <w:rsid w:val="75FF634A"/>
    <w:rsid w:val="76F22903"/>
    <w:rsid w:val="777FBBE0"/>
    <w:rsid w:val="77DE19F0"/>
    <w:rsid w:val="77F75EC6"/>
    <w:rsid w:val="78A8C80F"/>
    <w:rsid w:val="7A7E6C88"/>
    <w:rsid w:val="7AFFA9E1"/>
    <w:rsid w:val="7B3E6B3E"/>
    <w:rsid w:val="7BBEB846"/>
    <w:rsid w:val="7BDF7B8F"/>
    <w:rsid w:val="7BDFCB63"/>
    <w:rsid w:val="7C670B13"/>
    <w:rsid w:val="7C7DC5C5"/>
    <w:rsid w:val="7D75D683"/>
    <w:rsid w:val="7DB5E900"/>
    <w:rsid w:val="7DB7442E"/>
    <w:rsid w:val="7DDE0D58"/>
    <w:rsid w:val="7DFD1F5B"/>
    <w:rsid w:val="7EBDA2CA"/>
    <w:rsid w:val="7F377F2A"/>
    <w:rsid w:val="7F4FB5B3"/>
    <w:rsid w:val="7F65E6C7"/>
    <w:rsid w:val="7FA36331"/>
    <w:rsid w:val="99BF5B82"/>
    <w:rsid w:val="9CFF3494"/>
    <w:rsid w:val="9EF6341A"/>
    <w:rsid w:val="A3D53CE7"/>
    <w:rsid w:val="A799CC92"/>
    <w:rsid w:val="AE3FE7CB"/>
    <w:rsid w:val="AEB5FCDA"/>
    <w:rsid w:val="AF7F39C6"/>
    <w:rsid w:val="AFFF6D49"/>
    <w:rsid w:val="BAFBA66A"/>
    <w:rsid w:val="BFB3671E"/>
    <w:rsid w:val="BFBF8731"/>
    <w:rsid w:val="BFFF51E1"/>
    <w:rsid w:val="C8D85995"/>
    <w:rsid w:val="CBCC3D0C"/>
    <w:rsid w:val="CFC569F1"/>
    <w:rsid w:val="D37FD74A"/>
    <w:rsid w:val="D6E5CECA"/>
    <w:rsid w:val="D79F39EB"/>
    <w:rsid w:val="DDFBD1DE"/>
    <w:rsid w:val="DFE1D93A"/>
    <w:rsid w:val="DFF5C1E6"/>
    <w:rsid w:val="E4FE81F1"/>
    <w:rsid w:val="E7EDEFA4"/>
    <w:rsid w:val="E7FC155A"/>
    <w:rsid w:val="EC6BD4DD"/>
    <w:rsid w:val="ECF768E4"/>
    <w:rsid w:val="EDF50C6C"/>
    <w:rsid w:val="EEFF9A32"/>
    <w:rsid w:val="EEFFCCE3"/>
    <w:rsid w:val="EFBE59E6"/>
    <w:rsid w:val="F1AB91A7"/>
    <w:rsid w:val="F667DC7D"/>
    <w:rsid w:val="F6BF6AD2"/>
    <w:rsid w:val="F6EF9B90"/>
    <w:rsid w:val="F7F6A3A2"/>
    <w:rsid w:val="FB4F70BF"/>
    <w:rsid w:val="FB7F8AB0"/>
    <w:rsid w:val="FBDF6A6E"/>
    <w:rsid w:val="FBFF9587"/>
    <w:rsid w:val="FDF95DF8"/>
    <w:rsid w:val="FE6F2B60"/>
    <w:rsid w:val="FE79D510"/>
    <w:rsid w:val="FEACB1C4"/>
    <w:rsid w:val="FEBEDA20"/>
    <w:rsid w:val="FEBF6EC4"/>
    <w:rsid w:val="FECF5927"/>
    <w:rsid w:val="FEF7082F"/>
    <w:rsid w:val="FEFF9EE6"/>
    <w:rsid w:val="FF5AFFB7"/>
    <w:rsid w:val="FF9F3C08"/>
    <w:rsid w:val="FFCEF052"/>
    <w:rsid w:val="FFD747C1"/>
    <w:rsid w:val="FFED6593"/>
    <w:rsid w:val="FFEED6E2"/>
    <w:rsid w:val="FFFD9501"/>
    <w:rsid w:val="FFFE8895"/>
    <w:rsid w:val="FFFF2C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adjustRightInd w:val="0"/>
      <w:spacing w:line="580" w:lineRule="exact"/>
      <w:ind w:firstLineChars="200"/>
      <w:jc w:val="center"/>
      <w:outlineLvl w:val="0"/>
    </w:pPr>
    <w:rPr>
      <w:rFonts w:hint="default" w:ascii="Times New Roman" w:hAnsi="Times New Roman" w:eastAsia="方正小标宋简体"/>
      <w:bCs/>
      <w:sz w:val="44"/>
      <w:szCs w:val="21"/>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脚 Char"/>
    <w:link w:val="3"/>
    <w:uiPriority w:val="99"/>
    <w:rPr>
      <w:rFonts w:ascii="Calibri" w:hAnsi="Calibri"/>
      <w:kern w:val="2"/>
      <w:sz w:val="18"/>
      <w:szCs w:val="18"/>
    </w:rPr>
  </w:style>
  <w:style w:type="character" w:customStyle="1" w:styleId="11">
    <w:name w:val="标题 Char"/>
    <w:link w:val="5"/>
    <w:uiPriority w:val="0"/>
    <w:rPr>
      <w:rFonts w:eastAsia="方正小标宋简体"/>
      <w:bCs/>
      <w:kern w:val="2"/>
      <w:sz w:val="44"/>
      <w:szCs w:val="21"/>
    </w:rPr>
  </w:style>
  <w:style w:type="paragraph" w:customStyle="1" w:styleId="12">
    <w:name w:val=" Char"/>
    <w:basedOn w:val="1"/>
    <w:uiPriority w:val="0"/>
    <w:pPr>
      <w:spacing w:line="360" w:lineRule="auto"/>
      <w:ind w:firstLine="200" w:firstLineChars="200"/>
    </w:pPr>
    <w:rPr>
      <w:rFonts w:ascii="宋体" w:hAnsi="宋体" w:cs="宋体"/>
      <w:sz w:val="24"/>
    </w:rPr>
  </w:style>
  <w:style w:type="paragraph" w:customStyle="1" w:styleId="13">
    <w:name w:val="Char Char Char Char Char Char Char Char Char Char"/>
    <w:basedOn w:val="1"/>
    <w:uiPriority w:val="0"/>
    <w:pPr>
      <w:spacing w:line="360" w:lineRule="auto"/>
      <w:ind w:firstLine="200" w:firstLineChars="200"/>
    </w:pPr>
    <w:rPr>
      <w:rFonts w:hint="default"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2486</Words>
  <Characters>2593</Characters>
  <Lines>25</Lines>
  <Paragraphs>7</Paragraphs>
  <TotalTime>8.66666666666667</TotalTime>
  <ScaleCrop>false</ScaleCrop>
  <LinksUpToDate>false</LinksUpToDate>
  <CharactersWithSpaces>2594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2019-09-28T09:28:00Z</dcterms:created>
  <dc:creator>Lenovo User</dc:creator>
  <cp:lastModifiedBy>WPS_1628732352</cp:lastModifiedBy>
  <cp:lastPrinted>2022-01-16T23:19:35Z</cp:lastPrinted>
  <dcterms:modified xsi:type="dcterms:W3CDTF">2025-02-28T08:56:23Z</dcterms:modified>
  <dc:title>天津市发展和改革委员会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3454B8B2F0234AAA8D716207EDEB7F77_13</vt:lpwstr>
  </property>
</Properties>
</file>