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黑体"/>
          <w:sz w:val="32"/>
          <w:szCs w:val="32"/>
        </w:rPr>
      </w:pPr>
      <w:r>
        <w:rPr>
          <w:rFonts w:hAnsi="黑体" w:eastAsia="黑体"/>
          <w:sz w:val="32"/>
          <w:szCs w:val="32"/>
        </w:rPr>
        <w:t>附件</w:t>
      </w:r>
    </w:p>
    <w:p>
      <w:pPr>
        <w:spacing w:line="580" w:lineRule="exact"/>
        <w:rPr>
          <w:rFonts w:eastAsia="仿宋"/>
          <w:sz w:val="32"/>
          <w:szCs w:val="32"/>
        </w:rPr>
      </w:pPr>
    </w:p>
    <w:p>
      <w:pPr>
        <w:widowControl/>
        <w:spacing w:line="580" w:lineRule="exact"/>
        <w:jc w:val="center"/>
        <w:rPr>
          <w:rFonts w:eastAsia="方正小标宋简体"/>
          <w:bCs/>
          <w:kern w:val="0"/>
          <w:sz w:val="44"/>
          <w:szCs w:val="44"/>
        </w:rPr>
      </w:pPr>
      <w:r>
        <w:rPr>
          <w:rFonts w:hAnsi="方正小标宋简体" w:eastAsia="方正小标宋简体"/>
          <w:bCs/>
          <w:kern w:val="0"/>
          <w:sz w:val="44"/>
          <w:szCs w:val="44"/>
        </w:rPr>
        <w:t>天津市城市燃气管网</w:t>
      </w:r>
      <w:bookmarkStart w:id="0" w:name="_GoBack"/>
      <w:bookmarkEnd w:id="0"/>
    </w:p>
    <w:p>
      <w:pPr>
        <w:widowControl/>
        <w:spacing w:line="580" w:lineRule="exact"/>
        <w:jc w:val="center"/>
        <w:rPr>
          <w:rFonts w:eastAsia="方正小标宋简体"/>
          <w:bCs/>
          <w:kern w:val="0"/>
          <w:sz w:val="44"/>
          <w:szCs w:val="44"/>
        </w:rPr>
      </w:pPr>
      <w:r>
        <w:rPr>
          <w:rFonts w:hAnsi="方正小标宋简体" w:eastAsia="方正小标宋简体"/>
          <w:bCs/>
          <w:kern w:val="0"/>
          <w:sz w:val="44"/>
          <w:szCs w:val="44"/>
        </w:rPr>
        <w:t>配气价格定价成本监审办法</w:t>
      </w:r>
    </w:p>
    <w:p>
      <w:pPr>
        <w:spacing w:line="580" w:lineRule="exact"/>
        <w:rPr>
          <w:rFonts w:eastAsia="黑体"/>
          <w:b/>
          <w:sz w:val="28"/>
          <w:szCs w:val="28"/>
        </w:rPr>
      </w:pPr>
    </w:p>
    <w:p>
      <w:pPr>
        <w:spacing w:line="580" w:lineRule="exact"/>
        <w:jc w:val="center"/>
        <w:rPr>
          <w:rFonts w:eastAsia="仿宋"/>
          <w:sz w:val="32"/>
          <w:szCs w:val="32"/>
        </w:rPr>
      </w:pPr>
      <w:r>
        <w:rPr>
          <w:rFonts w:hAnsi="黑体" w:eastAsia="黑体"/>
          <w:sz w:val="30"/>
          <w:szCs w:val="30"/>
        </w:rPr>
        <w:t>第一章</w:t>
      </w:r>
      <w:r>
        <w:rPr>
          <w:rFonts w:eastAsia="黑体"/>
          <w:sz w:val="30"/>
          <w:szCs w:val="30"/>
        </w:rPr>
        <w:t xml:space="preserve">  </w:t>
      </w:r>
      <w:r>
        <w:rPr>
          <w:rFonts w:hAnsi="黑体" w:eastAsia="黑体"/>
          <w:sz w:val="30"/>
          <w:szCs w:val="30"/>
        </w:rPr>
        <w:t>总</w:t>
      </w:r>
      <w:r>
        <w:rPr>
          <w:rFonts w:eastAsia="黑体"/>
          <w:sz w:val="30"/>
          <w:szCs w:val="30"/>
        </w:rPr>
        <w:t xml:space="preserve">  </w:t>
      </w:r>
      <w:r>
        <w:rPr>
          <w:rFonts w:hAnsi="黑体" w:eastAsia="黑体"/>
          <w:sz w:val="30"/>
          <w:szCs w:val="30"/>
        </w:rPr>
        <w:t>则</w:t>
      </w:r>
    </w:p>
    <w:p>
      <w:pPr>
        <w:spacing w:line="580" w:lineRule="exact"/>
        <w:ind w:firstLine="643" w:firstLineChars="200"/>
        <w:rPr>
          <w:rFonts w:eastAsia="仿宋"/>
          <w:color w:val="000000"/>
          <w:kern w:val="0"/>
          <w:sz w:val="32"/>
          <w:szCs w:val="32"/>
        </w:rPr>
      </w:pPr>
      <w:r>
        <w:rPr>
          <w:rFonts w:hAnsi="仿宋" w:eastAsia="仿宋"/>
          <w:b/>
          <w:sz w:val="32"/>
          <w:szCs w:val="32"/>
        </w:rPr>
        <w:t>第一条</w:t>
      </w:r>
      <w:r>
        <w:rPr>
          <w:rFonts w:eastAsia="仿宋"/>
          <w:sz w:val="32"/>
          <w:szCs w:val="32"/>
        </w:rPr>
        <w:t xml:space="preserve">  </w:t>
      </w:r>
      <w:r>
        <w:rPr>
          <w:rFonts w:hAnsi="仿宋" w:eastAsia="仿宋"/>
          <w:color w:val="000000"/>
          <w:kern w:val="0"/>
          <w:sz w:val="32"/>
          <w:szCs w:val="32"/>
        </w:rPr>
        <w:t>为加强我市城市燃气管网配气价格成本监管，规范定价成本监审行为，提高政府价格决策的科学性，根据《中华人民共和国</w:t>
      </w:r>
      <w:r>
        <w:rPr>
          <w:rFonts w:hAnsi="仿宋" w:eastAsia="仿宋"/>
          <w:color w:val="000000"/>
          <w:spacing w:val="-8"/>
          <w:kern w:val="0"/>
          <w:sz w:val="32"/>
          <w:szCs w:val="32"/>
        </w:rPr>
        <w:t>价格法》、《政府制定价格成本监审办法》</w:t>
      </w:r>
      <w:r>
        <w:rPr>
          <w:rFonts w:hAnsi="仿宋" w:eastAsia="仿宋"/>
          <w:color w:val="000000"/>
          <w:kern w:val="0"/>
          <w:sz w:val="32"/>
          <w:szCs w:val="32"/>
        </w:rPr>
        <w:t>、《国家发展改革委印发〈关于加强配气价格监管的指导意见〉的通知》（发改价格〔</w:t>
      </w:r>
      <w:r>
        <w:rPr>
          <w:rFonts w:eastAsia="仿宋"/>
          <w:color w:val="000000"/>
          <w:kern w:val="0"/>
          <w:sz w:val="32"/>
          <w:szCs w:val="32"/>
        </w:rPr>
        <w:t>2017</w:t>
      </w:r>
      <w:r>
        <w:rPr>
          <w:rFonts w:hAnsi="仿宋" w:eastAsia="仿宋"/>
          <w:color w:val="000000"/>
          <w:kern w:val="0"/>
          <w:sz w:val="32"/>
          <w:szCs w:val="32"/>
        </w:rPr>
        <w:t>〕</w:t>
      </w:r>
      <w:r>
        <w:rPr>
          <w:rFonts w:eastAsia="仿宋"/>
          <w:color w:val="000000"/>
          <w:kern w:val="0"/>
          <w:sz w:val="32"/>
          <w:szCs w:val="32"/>
        </w:rPr>
        <w:t>1171</w:t>
      </w:r>
      <w:r>
        <w:rPr>
          <w:rFonts w:hAnsi="仿宋" w:eastAsia="仿宋"/>
          <w:color w:val="000000"/>
          <w:kern w:val="0"/>
          <w:sz w:val="32"/>
          <w:szCs w:val="32"/>
        </w:rPr>
        <w:t>号）等有关规定和要求，结合我市实际，制定本办法。</w:t>
      </w:r>
    </w:p>
    <w:p>
      <w:pPr>
        <w:spacing w:line="580" w:lineRule="exact"/>
        <w:ind w:firstLine="643" w:firstLineChars="200"/>
        <w:rPr>
          <w:rFonts w:eastAsia="仿宋"/>
          <w:color w:val="000000"/>
          <w:kern w:val="0"/>
          <w:sz w:val="32"/>
          <w:szCs w:val="32"/>
        </w:rPr>
      </w:pPr>
      <w:r>
        <w:rPr>
          <w:rFonts w:hAnsi="仿宋" w:eastAsia="仿宋"/>
          <w:b/>
          <w:bCs/>
          <w:sz w:val="32"/>
          <w:szCs w:val="32"/>
        </w:rPr>
        <w:t>第二条</w:t>
      </w:r>
      <w:r>
        <w:rPr>
          <w:rFonts w:eastAsia="仿宋"/>
          <w:b/>
          <w:bCs/>
          <w:sz w:val="32"/>
          <w:szCs w:val="32"/>
        </w:rPr>
        <w:t xml:space="preserve">  </w:t>
      </w:r>
      <w:r>
        <w:rPr>
          <w:rFonts w:hAnsi="仿宋" w:eastAsia="仿宋"/>
          <w:color w:val="000000"/>
          <w:kern w:val="0"/>
          <w:sz w:val="32"/>
          <w:szCs w:val="32"/>
        </w:rPr>
        <w:t>本办法适用于本市行政区域内实施城市燃气管网</w:t>
      </w:r>
      <w:r>
        <w:rPr>
          <w:rFonts w:hAnsi="仿宋" w:eastAsia="仿宋"/>
          <w:sz w:val="32"/>
          <w:szCs w:val="32"/>
        </w:rPr>
        <w:t>配气价格定价成本监审的行为</w:t>
      </w:r>
      <w:r>
        <w:rPr>
          <w:rFonts w:hAnsi="仿宋" w:eastAsia="仿宋"/>
          <w:color w:val="000000"/>
          <w:kern w:val="0"/>
          <w:sz w:val="32"/>
          <w:szCs w:val="32"/>
        </w:rPr>
        <w:t>。</w:t>
      </w:r>
    </w:p>
    <w:p>
      <w:pPr>
        <w:spacing w:line="580" w:lineRule="exact"/>
        <w:ind w:firstLine="643" w:firstLineChars="200"/>
        <w:rPr>
          <w:rFonts w:eastAsia="仿宋"/>
          <w:sz w:val="32"/>
          <w:szCs w:val="32"/>
        </w:rPr>
      </w:pPr>
      <w:r>
        <w:rPr>
          <w:rFonts w:hAnsi="仿宋" w:eastAsia="仿宋"/>
          <w:b/>
          <w:sz w:val="32"/>
          <w:szCs w:val="32"/>
        </w:rPr>
        <w:t>第三条</w:t>
      </w:r>
      <w:r>
        <w:rPr>
          <w:rFonts w:eastAsia="仿宋"/>
          <w:sz w:val="32"/>
          <w:szCs w:val="32"/>
        </w:rPr>
        <w:t xml:space="preserve">  </w:t>
      </w:r>
      <w:r>
        <w:rPr>
          <w:rFonts w:hAnsi="仿宋" w:eastAsia="仿宋"/>
          <w:sz w:val="32"/>
          <w:szCs w:val="32"/>
        </w:rPr>
        <w:t>本办法所称城市燃气管网配气（以下简称配气）是指燃气企业通过本市燃气管网系统（包括延伸至农村地区的管网）配送给用户使用燃气的行为。</w:t>
      </w:r>
    </w:p>
    <w:p>
      <w:pPr>
        <w:spacing w:line="580" w:lineRule="exact"/>
        <w:ind w:firstLine="643" w:firstLineChars="200"/>
        <w:rPr>
          <w:rFonts w:hint="eastAsia" w:hAnsi="仿宋" w:eastAsia="仿宋"/>
          <w:sz w:val="32"/>
          <w:szCs w:val="32"/>
        </w:rPr>
      </w:pPr>
      <w:r>
        <w:rPr>
          <w:rFonts w:hAnsi="仿宋" w:eastAsia="仿宋"/>
          <w:b/>
          <w:sz w:val="32"/>
          <w:szCs w:val="32"/>
        </w:rPr>
        <w:t>第四条</w:t>
      </w:r>
      <w:r>
        <w:rPr>
          <w:rFonts w:eastAsia="仿宋"/>
          <w:sz w:val="32"/>
          <w:szCs w:val="32"/>
        </w:rPr>
        <w:t xml:space="preserve">  </w:t>
      </w:r>
      <w:r>
        <w:rPr>
          <w:rFonts w:hAnsi="仿宋" w:eastAsia="仿宋"/>
          <w:sz w:val="32"/>
          <w:szCs w:val="32"/>
        </w:rPr>
        <w:t>配气价格定价成本监审工作按照定价权限由市、区价格主管部门负责组织实施。</w:t>
      </w:r>
    </w:p>
    <w:p>
      <w:pPr>
        <w:spacing w:line="580" w:lineRule="exact"/>
        <w:ind w:firstLine="643" w:firstLineChars="200"/>
        <w:rPr>
          <w:rFonts w:eastAsia="仿宋"/>
          <w:b/>
          <w:sz w:val="32"/>
          <w:szCs w:val="32"/>
        </w:rPr>
      </w:pPr>
      <w:r>
        <w:rPr>
          <w:rFonts w:hAnsi="仿宋" w:eastAsia="仿宋"/>
          <w:b/>
          <w:bCs/>
          <w:color w:val="000000"/>
          <w:kern w:val="0"/>
          <w:sz w:val="32"/>
          <w:szCs w:val="32"/>
        </w:rPr>
        <w:t>第五条</w:t>
      </w:r>
      <w:r>
        <w:rPr>
          <w:rFonts w:eastAsia="仿宋"/>
          <w:b/>
          <w:bCs/>
          <w:color w:val="000000"/>
          <w:kern w:val="0"/>
          <w:sz w:val="32"/>
          <w:szCs w:val="32"/>
        </w:rPr>
        <w:t xml:space="preserve">  </w:t>
      </w:r>
      <w:r>
        <w:rPr>
          <w:rFonts w:hAnsi="仿宋" w:eastAsia="仿宋"/>
          <w:sz w:val="32"/>
          <w:szCs w:val="32"/>
        </w:rPr>
        <w:t>核定配气价格定价成本应当遵循</w:t>
      </w:r>
      <w:r>
        <w:rPr>
          <w:rFonts w:hAnsi="仿宋" w:eastAsia="仿宋"/>
          <w:sz w:val="32"/>
          <w:szCs w:val="32"/>
          <w:lang w:val="zh-CN"/>
        </w:rPr>
        <w:t>合法性、相关性和</w:t>
      </w:r>
      <w:r>
        <w:rPr>
          <w:rFonts w:hAnsi="仿宋" w:eastAsia="仿宋"/>
          <w:sz w:val="32"/>
          <w:szCs w:val="32"/>
        </w:rPr>
        <w:t>合理性原则，</w:t>
      </w:r>
      <w:r>
        <w:rPr>
          <w:rFonts w:hAnsi="仿宋" w:eastAsia="仿宋"/>
          <w:bCs/>
          <w:sz w:val="32"/>
          <w:szCs w:val="32"/>
        </w:rPr>
        <w:t>以经会计师事务所审计或政府有关部门审核的年度财务报告、手续齐备的原始凭证、账册和购气量、售气量等相关</w:t>
      </w:r>
    </w:p>
    <w:p>
      <w:pPr>
        <w:widowControl/>
        <w:autoSpaceDE w:val="0"/>
        <w:autoSpaceDN w:val="0"/>
        <w:spacing w:line="580" w:lineRule="exact"/>
        <w:rPr>
          <w:rFonts w:eastAsia="仿宋"/>
          <w:sz w:val="32"/>
          <w:szCs w:val="32"/>
          <w:lang w:val="zh-CN"/>
        </w:rPr>
      </w:pPr>
      <w:r>
        <w:rPr>
          <w:rFonts w:hAnsi="仿宋" w:eastAsia="仿宋"/>
          <w:bCs/>
          <w:sz w:val="32"/>
          <w:szCs w:val="32"/>
        </w:rPr>
        <w:t>统计报表，以及</w:t>
      </w:r>
      <w:r>
        <w:rPr>
          <w:rFonts w:hAnsi="仿宋" w:eastAsia="仿宋"/>
          <w:color w:val="000000"/>
          <w:kern w:val="0"/>
          <w:sz w:val="32"/>
          <w:szCs w:val="32"/>
        </w:rPr>
        <w:t>燃气企业</w:t>
      </w:r>
      <w:r>
        <w:rPr>
          <w:rFonts w:hAnsi="仿宋" w:eastAsia="仿宋"/>
          <w:bCs/>
          <w:sz w:val="32"/>
          <w:szCs w:val="32"/>
        </w:rPr>
        <w:t>提供的真实、合法、完整的其他成本相关资料为基础，对配气成本进行合理归集、分析、审核。</w:t>
      </w:r>
    </w:p>
    <w:p>
      <w:pPr>
        <w:spacing w:line="580" w:lineRule="exact"/>
        <w:ind w:firstLine="643" w:firstLineChars="200"/>
        <w:rPr>
          <w:rFonts w:eastAsia="仿宋"/>
          <w:bCs/>
          <w:sz w:val="32"/>
          <w:szCs w:val="32"/>
        </w:rPr>
      </w:pPr>
      <w:r>
        <w:rPr>
          <w:rFonts w:hAnsi="仿宋" w:eastAsia="仿宋"/>
          <w:b/>
          <w:bCs/>
          <w:sz w:val="32"/>
          <w:szCs w:val="32"/>
        </w:rPr>
        <w:t>第六条</w:t>
      </w:r>
      <w:r>
        <w:rPr>
          <w:rFonts w:eastAsia="仿宋"/>
          <w:b/>
          <w:bCs/>
          <w:sz w:val="32"/>
          <w:szCs w:val="32"/>
        </w:rPr>
        <w:t xml:space="preserve">  </w:t>
      </w:r>
      <w:r>
        <w:rPr>
          <w:rFonts w:hAnsi="仿宋" w:eastAsia="仿宋"/>
          <w:color w:val="000000"/>
          <w:kern w:val="0"/>
          <w:sz w:val="32"/>
          <w:szCs w:val="32"/>
        </w:rPr>
        <w:t>燃气企业</w:t>
      </w:r>
      <w:r>
        <w:rPr>
          <w:rFonts w:hAnsi="仿宋" w:eastAsia="仿宋"/>
          <w:bCs/>
          <w:sz w:val="32"/>
          <w:szCs w:val="32"/>
        </w:rPr>
        <w:t>应当建立健全成本核算制度，完整准确记录并单独核算配气业务的生产经营成本和收入，逐步实现按不同用户类别归集配气成本。</w:t>
      </w:r>
    </w:p>
    <w:p>
      <w:pPr>
        <w:spacing w:line="580" w:lineRule="exact"/>
        <w:rPr>
          <w:rFonts w:eastAsia="仿宋"/>
          <w:b/>
          <w:sz w:val="32"/>
          <w:szCs w:val="32"/>
        </w:rPr>
      </w:pPr>
    </w:p>
    <w:p>
      <w:pPr>
        <w:spacing w:line="580" w:lineRule="exact"/>
        <w:jc w:val="center"/>
        <w:rPr>
          <w:rFonts w:eastAsia="仿宋"/>
          <w:sz w:val="32"/>
          <w:szCs w:val="32"/>
        </w:rPr>
      </w:pPr>
      <w:r>
        <w:rPr>
          <w:rFonts w:hAnsi="黑体" w:eastAsia="黑体"/>
          <w:sz w:val="30"/>
          <w:szCs w:val="30"/>
        </w:rPr>
        <w:t>第二章</w:t>
      </w:r>
      <w:r>
        <w:rPr>
          <w:rFonts w:eastAsia="黑体"/>
          <w:sz w:val="30"/>
          <w:szCs w:val="30"/>
        </w:rPr>
        <w:t xml:space="preserve">  </w:t>
      </w:r>
      <w:r>
        <w:rPr>
          <w:rFonts w:hAnsi="黑体" w:eastAsia="黑体"/>
          <w:sz w:val="30"/>
          <w:szCs w:val="30"/>
        </w:rPr>
        <w:t>定价成本构成及归集</w:t>
      </w:r>
    </w:p>
    <w:p>
      <w:pPr>
        <w:spacing w:line="580" w:lineRule="exact"/>
        <w:ind w:firstLine="643" w:firstLineChars="200"/>
        <w:rPr>
          <w:rFonts w:eastAsia="仿宋"/>
          <w:bCs/>
          <w:sz w:val="32"/>
          <w:szCs w:val="32"/>
        </w:rPr>
      </w:pPr>
      <w:r>
        <w:rPr>
          <w:rFonts w:hAnsi="仿宋" w:eastAsia="仿宋"/>
          <w:b/>
          <w:bCs/>
          <w:sz w:val="32"/>
          <w:szCs w:val="32"/>
        </w:rPr>
        <w:t>第七条</w:t>
      </w:r>
      <w:r>
        <w:rPr>
          <w:rFonts w:eastAsia="仿宋"/>
          <w:b/>
          <w:bCs/>
          <w:sz w:val="32"/>
          <w:szCs w:val="32"/>
        </w:rPr>
        <w:t xml:space="preserve">  </w:t>
      </w:r>
      <w:r>
        <w:rPr>
          <w:rFonts w:hAnsi="仿宋" w:eastAsia="仿宋"/>
          <w:bCs/>
          <w:sz w:val="32"/>
          <w:szCs w:val="32"/>
        </w:rPr>
        <w:t>配气价格定价成本由折旧及摊销费、运行维护费构成。</w:t>
      </w:r>
    </w:p>
    <w:p>
      <w:pPr>
        <w:spacing w:line="580" w:lineRule="exact"/>
        <w:ind w:firstLine="643" w:firstLineChars="200"/>
        <w:rPr>
          <w:rFonts w:eastAsia="仿宋"/>
          <w:bCs/>
          <w:sz w:val="32"/>
          <w:szCs w:val="32"/>
        </w:rPr>
      </w:pPr>
      <w:r>
        <w:rPr>
          <w:rFonts w:hAnsi="仿宋" w:eastAsia="仿宋"/>
          <w:b/>
          <w:sz w:val="32"/>
          <w:szCs w:val="32"/>
        </w:rPr>
        <w:t>第八条</w:t>
      </w:r>
      <w:r>
        <w:rPr>
          <w:rFonts w:eastAsia="仿宋"/>
          <w:b/>
          <w:sz w:val="32"/>
          <w:szCs w:val="32"/>
        </w:rPr>
        <w:t xml:space="preserve">  </w:t>
      </w:r>
      <w:r>
        <w:rPr>
          <w:rFonts w:hAnsi="仿宋" w:eastAsia="仿宋"/>
          <w:bCs/>
          <w:sz w:val="32"/>
          <w:szCs w:val="32"/>
        </w:rPr>
        <w:t>折旧及摊销费指与配气业务相关的固定资产原值、无形资产原值按照规定的折旧和摊销年限计提的费用。</w:t>
      </w:r>
    </w:p>
    <w:p>
      <w:pPr>
        <w:spacing w:line="580" w:lineRule="exact"/>
        <w:ind w:firstLine="643" w:firstLineChars="200"/>
        <w:rPr>
          <w:rFonts w:eastAsia="仿宋"/>
          <w:bCs/>
          <w:sz w:val="32"/>
          <w:szCs w:val="32"/>
        </w:rPr>
      </w:pPr>
      <w:r>
        <w:rPr>
          <w:rFonts w:hAnsi="仿宋" w:eastAsia="仿宋"/>
          <w:b/>
          <w:sz w:val="32"/>
          <w:szCs w:val="32"/>
        </w:rPr>
        <w:t>第九条</w:t>
      </w:r>
      <w:r>
        <w:rPr>
          <w:rFonts w:eastAsia="仿宋"/>
          <w:b/>
          <w:sz w:val="32"/>
          <w:szCs w:val="32"/>
        </w:rPr>
        <w:t xml:space="preserve">  </w:t>
      </w:r>
      <w:r>
        <w:rPr>
          <w:rFonts w:hAnsi="仿宋" w:eastAsia="仿宋"/>
          <w:bCs/>
          <w:sz w:val="32"/>
          <w:szCs w:val="32"/>
        </w:rPr>
        <w:t>运行维护费指维持配气业务正常运行所发生的费用，包括直接配气成本、管理费用、销售费用，不包括折旧及摊销费。</w:t>
      </w:r>
    </w:p>
    <w:p>
      <w:pPr>
        <w:spacing w:line="580" w:lineRule="exact"/>
        <w:ind w:firstLine="640" w:firstLineChars="200"/>
        <w:rPr>
          <w:rFonts w:eastAsia="仿宋"/>
          <w:bCs/>
          <w:sz w:val="32"/>
          <w:szCs w:val="32"/>
        </w:rPr>
      </w:pPr>
      <w:r>
        <w:rPr>
          <w:rFonts w:hAnsi="仿宋" w:eastAsia="仿宋"/>
          <w:bCs/>
          <w:sz w:val="32"/>
          <w:szCs w:val="32"/>
        </w:rPr>
        <w:t>（一）直接配气成本包括职工薪酬、材料费、燃料动力费、修理费和其他费用。</w:t>
      </w:r>
    </w:p>
    <w:p>
      <w:pPr>
        <w:spacing w:line="580" w:lineRule="exact"/>
        <w:ind w:firstLine="640" w:firstLineChars="200"/>
        <w:rPr>
          <w:rFonts w:eastAsia="仿宋"/>
          <w:bCs/>
          <w:sz w:val="32"/>
          <w:szCs w:val="32"/>
        </w:rPr>
      </w:pPr>
      <w:r>
        <w:rPr>
          <w:rFonts w:eastAsia="仿宋"/>
          <w:bCs/>
          <w:sz w:val="32"/>
          <w:szCs w:val="32"/>
        </w:rPr>
        <w:t>1</w:t>
      </w:r>
      <w:r>
        <w:rPr>
          <w:rFonts w:hAnsi="仿宋" w:eastAsia="仿宋"/>
          <w:bCs/>
          <w:sz w:val="32"/>
          <w:szCs w:val="32"/>
        </w:rPr>
        <w:t>．职工薪酬指</w:t>
      </w:r>
      <w:r>
        <w:rPr>
          <w:rFonts w:hAnsi="仿宋" w:eastAsia="仿宋"/>
          <w:sz w:val="32"/>
          <w:szCs w:val="32"/>
        </w:rPr>
        <w:t>支付生产人员提供配气服务的各种形式报酬以及其他相关费用。具体包括：职工</w:t>
      </w:r>
      <w:r>
        <w:rPr>
          <w:rFonts w:hAnsi="仿宋" w:eastAsia="仿宋"/>
          <w:bCs/>
          <w:sz w:val="32"/>
          <w:szCs w:val="32"/>
        </w:rPr>
        <w:t>工资（包含奖金、津贴和补贴，下同）；工会经费；职工教育经费；职工福利费；社会保险费（包含补充医疗和补充养老保险，下同）；住房公积金（包含补充住房公积金，下同）等。</w:t>
      </w:r>
    </w:p>
    <w:p>
      <w:pPr>
        <w:spacing w:line="580" w:lineRule="exact"/>
        <w:ind w:firstLine="640" w:firstLineChars="200"/>
        <w:rPr>
          <w:rFonts w:eastAsia="仿宋"/>
          <w:bCs/>
          <w:sz w:val="32"/>
          <w:szCs w:val="32"/>
        </w:rPr>
      </w:pPr>
      <w:r>
        <w:rPr>
          <w:rFonts w:eastAsia="仿宋"/>
          <w:bCs/>
          <w:sz w:val="32"/>
          <w:szCs w:val="32"/>
        </w:rPr>
        <w:t>2</w:t>
      </w:r>
      <w:r>
        <w:rPr>
          <w:rFonts w:hAnsi="仿宋" w:eastAsia="仿宋"/>
          <w:bCs/>
          <w:sz w:val="32"/>
          <w:szCs w:val="32"/>
        </w:rPr>
        <w:t>．材料费指维持配气业务正常运行所耗用的原材料、辅助材料、备品备件以及其他直接材料的费用。</w:t>
      </w:r>
    </w:p>
    <w:p>
      <w:pPr>
        <w:spacing w:line="580" w:lineRule="exact"/>
        <w:ind w:firstLine="640" w:firstLineChars="200"/>
        <w:rPr>
          <w:rFonts w:eastAsia="仿宋"/>
          <w:bCs/>
          <w:sz w:val="32"/>
          <w:szCs w:val="32"/>
        </w:rPr>
      </w:pPr>
      <w:r>
        <w:rPr>
          <w:rFonts w:eastAsia="仿宋"/>
          <w:bCs/>
          <w:sz w:val="32"/>
          <w:szCs w:val="32"/>
        </w:rPr>
        <w:t>3</w:t>
      </w:r>
      <w:r>
        <w:rPr>
          <w:rFonts w:hAnsi="仿宋" w:eastAsia="仿宋"/>
          <w:bCs/>
          <w:sz w:val="32"/>
          <w:szCs w:val="32"/>
        </w:rPr>
        <w:t>．燃料动力费指维持配气业务正常运行所耗用的水、电、油、气等费用。</w:t>
      </w:r>
    </w:p>
    <w:p>
      <w:pPr>
        <w:spacing w:line="580" w:lineRule="exact"/>
        <w:ind w:firstLine="640" w:firstLineChars="200"/>
        <w:rPr>
          <w:rFonts w:eastAsia="仿宋"/>
          <w:color w:val="000000"/>
          <w:kern w:val="0"/>
          <w:sz w:val="32"/>
          <w:szCs w:val="32"/>
        </w:rPr>
      </w:pPr>
      <w:r>
        <w:rPr>
          <w:rFonts w:eastAsia="仿宋"/>
          <w:bCs/>
          <w:sz w:val="32"/>
          <w:szCs w:val="32"/>
        </w:rPr>
        <w:t>4</w:t>
      </w:r>
      <w:r>
        <w:rPr>
          <w:rFonts w:hAnsi="仿宋" w:eastAsia="仿宋"/>
          <w:bCs/>
          <w:sz w:val="32"/>
          <w:szCs w:val="32"/>
        </w:rPr>
        <w:t>．修理费指维持配气业务正常运行所进行的修理和维护活动发生的费用，</w:t>
      </w:r>
      <w:r>
        <w:rPr>
          <w:rFonts w:hAnsi="仿宋" w:eastAsia="仿宋"/>
          <w:color w:val="000000"/>
          <w:kern w:val="0"/>
          <w:sz w:val="32"/>
          <w:szCs w:val="32"/>
        </w:rPr>
        <w:t>包括大修理费和日常维修费。</w:t>
      </w:r>
    </w:p>
    <w:p>
      <w:pPr>
        <w:widowControl/>
        <w:spacing w:line="580" w:lineRule="exact"/>
        <w:ind w:firstLine="640" w:firstLineChars="200"/>
        <w:rPr>
          <w:rFonts w:eastAsia="仿宋"/>
          <w:bCs/>
          <w:sz w:val="32"/>
          <w:szCs w:val="32"/>
        </w:rPr>
      </w:pPr>
      <w:r>
        <w:rPr>
          <w:rFonts w:eastAsia="仿宋"/>
          <w:bCs/>
          <w:sz w:val="32"/>
          <w:szCs w:val="32"/>
        </w:rPr>
        <w:t>5</w:t>
      </w:r>
      <w:r>
        <w:rPr>
          <w:rFonts w:hAnsi="仿宋" w:eastAsia="仿宋"/>
          <w:bCs/>
          <w:sz w:val="32"/>
          <w:szCs w:val="32"/>
        </w:rPr>
        <w:t>．其他费用指除以上成本外燃气企业提供正常配气服务发生的相关费用，以及按照法律法规必须缴纳或提取的合理费用，包括安全生产费、质量检测费、仪器仪表检验费等。</w:t>
      </w:r>
    </w:p>
    <w:p>
      <w:pPr>
        <w:spacing w:line="580" w:lineRule="exact"/>
        <w:ind w:firstLine="640" w:firstLineChars="200"/>
        <w:rPr>
          <w:rFonts w:eastAsia="仿宋"/>
          <w:bCs/>
          <w:sz w:val="32"/>
          <w:szCs w:val="32"/>
        </w:rPr>
      </w:pPr>
      <w:r>
        <w:rPr>
          <w:rFonts w:hAnsi="仿宋" w:eastAsia="仿宋"/>
          <w:bCs/>
          <w:sz w:val="32"/>
          <w:szCs w:val="32"/>
        </w:rPr>
        <w:t>（二）管理费用指</w:t>
      </w:r>
      <w:r>
        <w:rPr>
          <w:rFonts w:hAnsi="仿宋" w:eastAsia="仿宋"/>
          <w:color w:val="000000"/>
          <w:kern w:val="0"/>
          <w:sz w:val="32"/>
          <w:szCs w:val="32"/>
        </w:rPr>
        <w:t>燃气企业</w:t>
      </w:r>
      <w:r>
        <w:rPr>
          <w:rFonts w:hAnsi="仿宋" w:eastAsia="仿宋"/>
          <w:bCs/>
          <w:sz w:val="32"/>
          <w:szCs w:val="32"/>
        </w:rPr>
        <w:t>管理部门为组织和管理配气业务所发生的费用，包括职工薪酬、水电费、差旅费、会议费、办公费、业务招待费、出国经费、物料消耗、低值易耗品摊销、物业费</w:t>
      </w:r>
      <w:r>
        <w:rPr>
          <w:rFonts w:hAnsi="仿宋" w:eastAsia="仿宋"/>
          <w:sz w:val="32"/>
          <w:szCs w:val="32"/>
        </w:rPr>
        <w:t>等</w:t>
      </w:r>
      <w:r>
        <w:rPr>
          <w:rFonts w:hAnsi="仿宋" w:eastAsia="仿宋"/>
          <w:bCs/>
          <w:sz w:val="32"/>
          <w:szCs w:val="32"/>
        </w:rPr>
        <w:t>。</w:t>
      </w:r>
      <w:r>
        <w:rPr>
          <w:rFonts w:eastAsia="仿宋"/>
          <w:bCs/>
          <w:sz w:val="32"/>
          <w:szCs w:val="32"/>
        </w:rPr>
        <w:t xml:space="preserve"> </w:t>
      </w:r>
    </w:p>
    <w:p>
      <w:pPr>
        <w:spacing w:line="580" w:lineRule="exact"/>
        <w:ind w:firstLine="640" w:firstLineChars="200"/>
        <w:rPr>
          <w:rFonts w:eastAsia="仿宋"/>
          <w:bCs/>
          <w:sz w:val="32"/>
          <w:szCs w:val="32"/>
        </w:rPr>
      </w:pPr>
      <w:r>
        <w:rPr>
          <w:rFonts w:hAnsi="仿宋" w:eastAsia="仿宋"/>
          <w:bCs/>
          <w:sz w:val="32"/>
          <w:szCs w:val="32"/>
        </w:rPr>
        <w:t>（三）销售费用指</w:t>
      </w:r>
      <w:r>
        <w:rPr>
          <w:rFonts w:hAnsi="仿宋" w:eastAsia="仿宋"/>
          <w:color w:val="000000"/>
          <w:kern w:val="0"/>
          <w:sz w:val="32"/>
          <w:szCs w:val="32"/>
        </w:rPr>
        <w:t>燃气企业</w:t>
      </w:r>
      <w:r>
        <w:rPr>
          <w:rFonts w:hAnsi="仿宋" w:eastAsia="仿宋"/>
          <w:bCs/>
          <w:sz w:val="32"/>
          <w:szCs w:val="32"/>
        </w:rPr>
        <w:t>在管道燃气销售过程中发生的费用。包括职工薪酬、资料费、手续费、租赁费、物料消耗、低值易耗品摊销等。</w:t>
      </w:r>
    </w:p>
    <w:p>
      <w:pPr>
        <w:widowControl/>
        <w:spacing w:line="580" w:lineRule="exact"/>
        <w:ind w:firstLine="643" w:firstLineChars="200"/>
        <w:rPr>
          <w:rFonts w:eastAsia="仿宋"/>
          <w:b/>
          <w:sz w:val="32"/>
          <w:szCs w:val="32"/>
        </w:rPr>
      </w:pPr>
      <w:r>
        <w:rPr>
          <w:rFonts w:hAnsi="仿宋" w:eastAsia="仿宋"/>
          <w:b/>
          <w:sz w:val="32"/>
          <w:szCs w:val="32"/>
        </w:rPr>
        <w:t>第十条</w:t>
      </w:r>
      <w:r>
        <w:rPr>
          <w:rFonts w:eastAsia="仿宋"/>
          <w:b/>
          <w:sz w:val="32"/>
          <w:szCs w:val="32"/>
        </w:rPr>
        <w:t xml:space="preserve"> </w:t>
      </w:r>
      <w:r>
        <w:rPr>
          <w:rFonts w:eastAsia="仿宋"/>
          <w:sz w:val="32"/>
          <w:szCs w:val="32"/>
        </w:rPr>
        <w:t xml:space="preserve"> </w:t>
      </w:r>
      <w:r>
        <w:rPr>
          <w:rFonts w:hAnsi="仿宋" w:eastAsia="仿宋"/>
          <w:sz w:val="32"/>
          <w:szCs w:val="32"/>
        </w:rPr>
        <w:t>下列费用不得计入定价成本：</w:t>
      </w:r>
    </w:p>
    <w:p>
      <w:pPr>
        <w:spacing w:line="580" w:lineRule="exact"/>
        <w:ind w:firstLine="640" w:firstLineChars="200"/>
        <w:rPr>
          <w:rFonts w:eastAsia="仿宋"/>
          <w:bCs/>
          <w:sz w:val="32"/>
          <w:szCs w:val="32"/>
        </w:rPr>
      </w:pPr>
      <w:r>
        <w:rPr>
          <w:rFonts w:hAnsi="仿宋" w:eastAsia="仿宋"/>
          <w:bCs/>
          <w:sz w:val="32"/>
          <w:szCs w:val="32"/>
        </w:rPr>
        <w:t>（一）不符合《中华人民共和国会计法》等有关法律、行政法规，财务制度和国家统一的会计制度，以及价格监管制度等的费用；</w:t>
      </w:r>
    </w:p>
    <w:p>
      <w:pPr>
        <w:spacing w:line="580" w:lineRule="exact"/>
        <w:ind w:firstLine="640" w:firstLineChars="200"/>
        <w:rPr>
          <w:rFonts w:eastAsia="仿宋"/>
          <w:bCs/>
          <w:sz w:val="32"/>
          <w:szCs w:val="32"/>
        </w:rPr>
      </w:pPr>
      <w:r>
        <w:rPr>
          <w:rFonts w:hAnsi="仿宋" w:eastAsia="仿宋"/>
          <w:bCs/>
          <w:sz w:val="32"/>
          <w:szCs w:val="32"/>
        </w:rPr>
        <w:t>（二）与燃气企业配气业务无关的费用；</w:t>
      </w:r>
    </w:p>
    <w:p>
      <w:pPr>
        <w:spacing w:line="580" w:lineRule="exact"/>
        <w:ind w:firstLine="640" w:firstLineChars="200"/>
        <w:rPr>
          <w:rFonts w:eastAsia="仿宋"/>
          <w:bCs/>
          <w:sz w:val="32"/>
          <w:szCs w:val="32"/>
        </w:rPr>
      </w:pPr>
      <w:r>
        <w:rPr>
          <w:rFonts w:hAnsi="仿宋" w:eastAsia="仿宋"/>
          <w:bCs/>
          <w:sz w:val="32"/>
          <w:szCs w:val="32"/>
        </w:rPr>
        <w:t>（三）虽与燃气企业配气业务有关、但有专项资金来源予以补偿的费用；</w:t>
      </w:r>
    </w:p>
    <w:p>
      <w:pPr>
        <w:spacing w:line="580" w:lineRule="exact"/>
        <w:ind w:firstLine="640" w:firstLineChars="200"/>
        <w:rPr>
          <w:rFonts w:eastAsia="仿宋"/>
          <w:bCs/>
          <w:sz w:val="32"/>
          <w:szCs w:val="32"/>
        </w:rPr>
      </w:pPr>
      <w:r>
        <w:rPr>
          <w:rFonts w:hAnsi="仿宋" w:eastAsia="仿宋"/>
          <w:bCs/>
          <w:sz w:val="32"/>
          <w:szCs w:val="32"/>
        </w:rPr>
        <w:t>（四）固定资产盘亏、毁损、闲置和出售的净损失；</w:t>
      </w:r>
    </w:p>
    <w:p>
      <w:pPr>
        <w:spacing w:line="580" w:lineRule="exact"/>
        <w:ind w:firstLine="640" w:firstLineChars="200"/>
        <w:rPr>
          <w:rFonts w:eastAsia="仿宋"/>
          <w:bCs/>
          <w:sz w:val="32"/>
          <w:szCs w:val="32"/>
        </w:rPr>
      </w:pPr>
      <w:r>
        <w:rPr>
          <w:rFonts w:hAnsi="仿宋" w:eastAsia="仿宋"/>
          <w:bCs/>
          <w:sz w:val="32"/>
          <w:szCs w:val="32"/>
        </w:rPr>
        <w:t>（五）向上级公司或者管理部门上交的利润性质的管理费用、代上级公司或者管理部门缴纳的各项费用、向出资人支付的利润分成以及对附属单位的补助支出等；</w:t>
      </w:r>
    </w:p>
    <w:p>
      <w:pPr>
        <w:spacing w:line="580" w:lineRule="exact"/>
        <w:ind w:firstLine="640" w:firstLineChars="200"/>
        <w:rPr>
          <w:rFonts w:eastAsia="仿宋"/>
          <w:bCs/>
          <w:sz w:val="32"/>
          <w:szCs w:val="32"/>
          <w:highlight w:val="green"/>
        </w:rPr>
      </w:pPr>
      <w:r>
        <w:rPr>
          <w:rFonts w:hAnsi="仿宋" w:eastAsia="仿宋"/>
          <w:bCs/>
          <w:sz w:val="32"/>
          <w:szCs w:val="32"/>
        </w:rPr>
        <w:t>（六）各类捐赠、赞助、滞纳金、违约金、罚款，以及计提的准备金；</w:t>
      </w:r>
    </w:p>
    <w:p>
      <w:pPr>
        <w:spacing w:line="580" w:lineRule="exact"/>
        <w:ind w:firstLine="640" w:firstLineChars="200"/>
        <w:rPr>
          <w:rFonts w:eastAsia="仿宋"/>
          <w:bCs/>
          <w:sz w:val="32"/>
          <w:szCs w:val="32"/>
        </w:rPr>
      </w:pPr>
      <w:r>
        <w:rPr>
          <w:rFonts w:hAnsi="仿宋" w:eastAsia="仿宋"/>
          <w:bCs/>
          <w:sz w:val="32"/>
          <w:szCs w:val="32"/>
        </w:rPr>
        <w:t>（七）公益宣传及各类广告费用；</w:t>
      </w:r>
      <w:r>
        <w:rPr>
          <w:rFonts w:eastAsia="仿宋"/>
          <w:bCs/>
          <w:sz w:val="32"/>
          <w:szCs w:val="32"/>
        </w:rPr>
        <w:t xml:space="preserve"> </w:t>
      </w:r>
    </w:p>
    <w:p>
      <w:pPr>
        <w:spacing w:line="580" w:lineRule="exact"/>
        <w:ind w:firstLine="640" w:firstLineChars="200"/>
        <w:rPr>
          <w:rFonts w:eastAsia="仿宋"/>
          <w:bCs/>
          <w:sz w:val="32"/>
          <w:szCs w:val="32"/>
        </w:rPr>
      </w:pPr>
      <w:r>
        <w:rPr>
          <w:rFonts w:hAnsi="仿宋" w:eastAsia="仿宋"/>
          <w:bCs/>
          <w:sz w:val="32"/>
          <w:szCs w:val="32"/>
        </w:rPr>
        <w:t>（八）经营者过度购置固定资产所增加的支出（折旧、修理费、借款利息等）；</w:t>
      </w:r>
    </w:p>
    <w:p>
      <w:pPr>
        <w:spacing w:line="580" w:lineRule="exact"/>
        <w:ind w:firstLine="640" w:firstLineChars="200"/>
        <w:rPr>
          <w:rFonts w:eastAsia="仿宋"/>
          <w:bCs/>
          <w:sz w:val="32"/>
          <w:szCs w:val="32"/>
        </w:rPr>
      </w:pPr>
      <w:r>
        <w:rPr>
          <w:rFonts w:hAnsi="仿宋" w:eastAsia="仿宋"/>
          <w:bCs/>
          <w:sz w:val="32"/>
          <w:szCs w:val="32"/>
        </w:rPr>
        <w:t>（九）其他不合理费用。</w:t>
      </w:r>
    </w:p>
    <w:p>
      <w:pPr>
        <w:spacing w:line="580" w:lineRule="exact"/>
        <w:ind w:firstLine="640" w:firstLineChars="200"/>
        <w:rPr>
          <w:rFonts w:eastAsia="仿宋"/>
          <w:bCs/>
          <w:sz w:val="32"/>
          <w:szCs w:val="32"/>
          <w:highlight w:val="yellow"/>
        </w:rPr>
      </w:pPr>
    </w:p>
    <w:p>
      <w:pPr>
        <w:spacing w:line="580" w:lineRule="exact"/>
        <w:jc w:val="center"/>
        <w:rPr>
          <w:rFonts w:eastAsia="仿宋"/>
          <w:sz w:val="32"/>
          <w:szCs w:val="32"/>
        </w:rPr>
      </w:pPr>
      <w:r>
        <w:rPr>
          <w:rFonts w:hAnsi="黑体" w:eastAsia="黑体"/>
          <w:sz w:val="30"/>
          <w:szCs w:val="30"/>
        </w:rPr>
        <w:t>第三章</w:t>
      </w:r>
      <w:r>
        <w:rPr>
          <w:rFonts w:eastAsia="黑体"/>
          <w:sz w:val="30"/>
          <w:szCs w:val="30"/>
        </w:rPr>
        <w:t xml:space="preserve">  </w:t>
      </w:r>
      <w:r>
        <w:rPr>
          <w:rFonts w:hAnsi="黑体" w:eastAsia="黑体"/>
          <w:sz w:val="30"/>
          <w:szCs w:val="30"/>
        </w:rPr>
        <w:t>定价成本核定</w:t>
      </w:r>
    </w:p>
    <w:p>
      <w:pPr>
        <w:spacing w:line="580" w:lineRule="exact"/>
        <w:ind w:firstLine="643" w:firstLineChars="200"/>
        <w:rPr>
          <w:rFonts w:eastAsia="仿宋"/>
          <w:sz w:val="32"/>
          <w:szCs w:val="32"/>
        </w:rPr>
      </w:pPr>
      <w:r>
        <w:rPr>
          <w:rFonts w:hAnsi="仿宋" w:eastAsia="仿宋"/>
          <w:b/>
          <w:sz w:val="32"/>
          <w:szCs w:val="32"/>
        </w:rPr>
        <w:t>第十一条</w:t>
      </w:r>
      <w:r>
        <w:rPr>
          <w:rFonts w:eastAsia="仿宋"/>
          <w:b/>
          <w:sz w:val="32"/>
          <w:szCs w:val="32"/>
        </w:rPr>
        <w:t xml:space="preserve">  </w:t>
      </w:r>
      <w:r>
        <w:rPr>
          <w:rFonts w:hAnsi="仿宋" w:eastAsia="仿宋"/>
          <w:sz w:val="32"/>
          <w:szCs w:val="32"/>
        </w:rPr>
        <w:t>计入定价成本的折旧费按照价格主管部门核定的上一年度固定资产原值、规定的折旧年限，采用年限平均法核定。</w:t>
      </w:r>
    </w:p>
    <w:p>
      <w:pPr>
        <w:widowControl/>
        <w:shd w:val="clear" w:color="auto" w:fill="FFFFFF"/>
        <w:spacing w:line="580" w:lineRule="exact"/>
        <w:ind w:firstLine="640" w:firstLineChars="200"/>
        <w:rPr>
          <w:rFonts w:eastAsia="仿宋"/>
          <w:sz w:val="32"/>
          <w:szCs w:val="32"/>
        </w:rPr>
      </w:pPr>
      <w:r>
        <w:rPr>
          <w:rFonts w:hAnsi="仿宋" w:eastAsia="仿宋"/>
          <w:sz w:val="32"/>
          <w:szCs w:val="32"/>
        </w:rPr>
        <w:t>折旧年限根据固定资产的性质，考虑资产使用情况等因素确定（</w:t>
      </w:r>
      <w:r>
        <w:rPr>
          <w:rFonts w:hAnsi="仿宋" w:eastAsia="仿宋"/>
          <w:snapToGrid w:val="0"/>
          <w:kern w:val="0"/>
          <w:sz w:val="32"/>
          <w:szCs w:val="32"/>
        </w:rPr>
        <w:t>见附表</w:t>
      </w:r>
      <w:r>
        <w:rPr>
          <w:rFonts w:hAnsi="仿宋" w:eastAsia="仿宋"/>
          <w:sz w:val="32"/>
          <w:szCs w:val="32"/>
        </w:rPr>
        <w:t>）。管网固定资产残值率按</w:t>
      </w:r>
      <w:r>
        <w:rPr>
          <w:rFonts w:eastAsia="仿宋"/>
          <w:sz w:val="32"/>
          <w:szCs w:val="32"/>
        </w:rPr>
        <w:t>0%</w:t>
      </w:r>
      <w:r>
        <w:rPr>
          <w:rFonts w:hAnsi="仿宋" w:eastAsia="仿宋"/>
          <w:sz w:val="32"/>
          <w:szCs w:val="32"/>
        </w:rPr>
        <w:t>核定，其他固定资产残值率按</w:t>
      </w:r>
      <w:r>
        <w:rPr>
          <w:rFonts w:eastAsia="仿宋"/>
          <w:sz w:val="32"/>
          <w:szCs w:val="32"/>
        </w:rPr>
        <w:t>5%</w:t>
      </w:r>
      <w:r>
        <w:rPr>
          <w:rFonts w:hAnsi="仿宋" w:eastAsia="仿宋"/>
          <w:sz w:val="32"/>
          <w:szCs w:val="32"/>
        </w:rPr>
        <w:t>核定。已计提完折旧仍在使用的固定资产不再计提折旧费。</w:t>
      </w:r>
    </w:p>
    <w:p>
      <w:pPr>
        <w:widowControl/>
        <w:shd w:val="clear" w:color="auto" w:fill="FFFFFF"/>
        <w:spacing w:line="580" w:lineRule="exact"/>
        <w:ind w:firstLine="643" w:firstLineChars="200"/>
        <w:rPr>
          <w:rFonts w:eastAsia="仿宋"/>
          <w:sz w:val="32"/>
          <w:szCs w:val="32"/>
          <w:highlight w:val="red"/>
          <w:u w:val="single"/>
        </w:rPr>
      </w:pPr>
      <w:r>
        <w:rPr>
          <w:rFonts w:hAnsi="仿宋" w:eastAsia="仿宋"/>
          <w:b/>
          <w:sz w:val="32"/>
          <w:szCs w:val="32"/>
        </w:rPr>
        <w:t>第十二条</w:t>
      </w:r>
      <w:r>
        <w:rPr>
          <w:rFonts w:eastAsia="仿宋"/>
          <w:sz w:val="32"/>
          <w:szCs w:val="32"/>
        </w:rPr>
        <w:t xml:space="preserve">  </w:t>
      </w:r>
      <w:r>
        <w:rPr>
          <w:rFonts w:hAnsi="仿宋" w:eastAsia="仿宋"/>
          <w:sz w:val="32"/>
          <w:szCs w:val="32"/>
        </w:rPr>
        <w:t>固定资产根据有权限的行业</w:t>
      </w:r>
      <w:r>
        <w:rPr>
          <w:rFonts w:eastAsia="仿宋"/>
          <w:sz w:val="32"/>
          <w:szCs w:val="32"/>
        </w:rPr>
        <w:fldChar w:fldCharType="begin"/>
      </w:r>
      <w:r>
        <w:rPr>
          <w:rFonts w:eastAsia="仿宋"/>
          <w:sz w:val="32"/>
          <w:szCs w:val="32"/>
        </w:rPr>
        <w:instrText xml:space="preserve">HYPERLINK "http://www.askci.com/reports/index199.html" \t "_blank"</w:instrText>
      </w:r>
      <w:r>
        <w:rPr>
          <w:rFonts w:eastAsia="仿宋"/>
          <w:sz w:val="32"/>
          <w:szCs w:val="32"/>
        </w:rPr>
        <w:fldChar w:fldCharType="separate"/>
      </w:r>
      <w:r>
        <w:rPr>
          <w:rFonts w:hAnsi="仿宋" w:eastAsia="仿宋"/>
          <w:sz w:val="32"/>
          <w:szCs w:val="32"/>
        </w:rPr>
        <w:t>投资</w:t>
      </w:r>
      <w:r>
        <w:rPr>
          <w:rFonts w:eastAsia="仿宋"/>
          <w:sz w:val="32"/>
          <w:szCs w:val="32"/>
        </w:rPr>
        <w:fldChar w:fldCharType="end"/>
      </w:r>
      <w:r>
        <w:rPr>
          <w:rFonts w:hAnsi="仿宋" w:eastAsia="仿宋"/>
          <w:sz w:val="32"/>
          <w:szCs w:val="32"/>
        </w:rPr>
        <w:t>主管部门认定的符合规划的管网、配气设备以及其他与配气业务相关的资产核定。固定资产原值原则上按历史成本核定。</w:t>
      </w:r>
    </w:p>
    <w:p>
      <w:pPr>
        <w:spacing w:line="580" w:lineRule="exact"/>
        <w:ind w:firstLine="640" w:firstLineChars="200"/>
        <w:rPr>
          <w:rFonts w:eastAsia="仿宋"/>
          <w:sz w:val="32"/>
          <w:szCs w:val="32"/>
        </w:rPr>
      </w:pPr>
      <w:r>
        <w:rPr>
          <w:rFonts w:hAnsi="仿宋" w:eastAsia="仿宋"/>
          <w:sz w:val="32"/>
          <w:szCs w:val="32"/>
        </w:rPr>
        <w:t>以下固定资产不纳入核定范围：从燃气企业分离出去的辅业、多种经营的资产；未经有权限的行业投资主管部门审批建设的资产；建筑区划内业主共有和专有资产；政府无偿投入、政府补助和社会无偿投入的资产；无偿接收的资产；未投入实际使用的资产；不能提供固定资产价值有效证明的资产；资产评估增值部分；向用户收取费用形成的资产。</w:t>
      </w:r>
      <w:r>
        <w:rPr>
          <w:rFonts w:eastAsia="仿宋"/>
          <w:sz w:val="32"/>
          <w:szCs w:val="32"/>
        </w:rPr>
        <w:t xml:space="preserve"> </w:t>
      </w:r>
    </w:p>
    <w:p>
      <w:pPr>
        <w:widowControl/>
        <w:spacing w:line="580" w:lineRule="exact"/>
        <w:ind w:firstLine="643" w:firstLineChars="200"/>
        <w:rPr>
          <w:rFonts w:eastAsia="仿宋"/>
          <w:color w:val="000000"/>
          <w:kern w:val="0"/>
          <w:sz w:val="32"/>
          <w:szCs w:val="32"/>
        </w:rPr>
      </w:pPr>
      <w:r>
        <w:rPr>
          <w:rFonts w:hAnsi="仿宋" w:eastAsia="仿宋"/>
          <w:b/>
          <w:sz w:val="32"/>
          <w:szCs w:val="32"/>
        </w:rPr>
        <w:t>第十三条</w:t>
      </w:r>
      <w:r>
        <w:rPr>
          <w:rFonts w:eastAsia="仿宋"/>
          <w:b/>
          <w:sz w:val="32"/>
          <w:szCs w:val="32"/>
        </w:rPr>
        <w:t xml:space="preserve">  </w:t>
      </w:r>
      <w:r>
        <w:rPr>
          <w:rFonts w:hAnsi="仿宋" w:eastAsia="仿宋"/>
          <w:sz w:val="32"/>
          <w:szCs w:val="32"/>
        </w:rPr>
        <w:t>以经营租赁方式租入的固定资产改良支出，应予资本化，作为长期待摊费用在租赁有效期内摊销。自有固定资产改良支出，</w:t>
      </w:r>
      <w:r>
        <w:rPr>
          <w:rFonts w:hAnsi="仿宋" w:eastAsia="仿宋"/>
          <w:color w:val="000000"/>
          <w:kern w:val="0"/>
          <w:sz w:val="32"/>
          <w:szCs w:val="32"/>
        </w:rPr>
        <w:t>有关固定资产尚未提足折旧的，</w:t>
      </w:r>
      <w:r>
        <w:rPr>
          <w:rFonts w:hAnsi="仿宋" w:eastAsia="仿宋"/>
          <w:sz w:val="32"/>
          <w:szCs w:val="32"/>
        </w:rPr>
        <w:t>应当计入固定资产账面价值，并按预计尚可使用年限计提折旧；</w:t>
      </w:r>
      <w:r>
        <w:rPr>
          <w:rFonts w:hAnsi="仿宋" w:eastAsia="仿宋"/>
          <w:color w:val="000000"/>
          <w:kern w:val="0"/>
          <w:sz w:val="32"/>
          <w:szCs w:val="32"/>
        </w:rPr>
        <w:t>有关固定资产已提足折旧的，按预计尚可使用年限摊销。</w:t>
      </w:r>
    </w:p>
    <w:p>
      <w:pPr>
        <w:widowControl/>
        <w:spacing w:line="580" w:lineRule="exact"/>
        <w:ind w:firstLine="643" w:firstLineChars="200"/>
        <w:rPr>
          <w:rFonts w:eastAsia="仿宋"/>
          <w:sz w:val="32"/>
          <w:szCs w:val="32"/>
        </w:rPr>
      </w:pPr>
      <w:r>
        <w:rPr>
          <w:rFonts w:hAnsi="仿宋" w:eastAsia="仿宋"/>
          <w:b/>
          <w:sz w:val="32"/>
          <w:szCs w:val="32"/>
        </w:rPr>
        <w:t>第十四条</w:t>
      </w:r>
      <w:r>
        <w:rPr>
          <w:rFonts w:eastAsia="仿宋"/>
          <w:sz w:val="32"/>
          <w:szCs w:val="32"/>
        </w:rPr>
        <w:t xml:space="preserve">  </w:t>
      </w:r>
      <w:r>
        <w:rPr>
          <w:rFonts w:hAnsi="仿宋" w:eastAsia="仿宋"/>
          <w:sz w:val="32"/>
          <w:szCs w:val="32"/>
        </w:rPr>
        <w:t>计入定价成本的无形资产摊销费按照价格主管部门核定的上一年度无形资产原值、规定的摊销年限，采用直线摊销法核定。评估增值部分不计入无形资产原值。</w:t>
      </w:r>
    </w:p>
    <w:p>
      <w:pPr>
        <w:widowControl/>
        <w:spacing w:line="580" w:lineRule="exact"/>
        <w:ind w:firstLine="640" w:firstLineChars="200"/>
        <w:rPr>
          <w:rFonts w:eastAsia="仿宋"/>
          <w:b/>
          <w:sz w:val="32"/>
          <w:szCs w:val="32"/>
        </w:rPr>
      </w:pPr>
      <w:r>
        <w:rPr>
          <w:rFonts w:hAnsi="仿宋" w:eastAsia="仿宋"/>
          <w:sz w:val="32"/>
          <w:szCs w:val="32"/>
        </w:rPr>
        <w:t>无形资产的摊销年限，有法律法规规定或合同约定的，从其规定或约定；没有规定或约定的，计算机软件按</w:t>
      </w:r>
      <w:r>
        <w:rPr>
          <w:rFonts w:eastAsia="仿宋"/>
          <w:sz w:val="32"/>
          <w:szCs w:val="32"/>
        </w:rPr>
        <w:t>5</w:t>
      </w:r>
      <w:r>
        <w:rPr>
          <w:rFonts w:hAnsi="仿宋" w:eastAsia="仿宋"/>
          <w:sz w:val="32"/>
          <w:szCs w:val="32"/>
        </w:rPr>
        <w:t>年摊销，其他按</w:t>
      </w:r>
      <w:r>
        <w:rPr>
          <w:rFonts w:eastAsia="仿宋"/>
          <w:sz w:val="32"/>
          <w:szCs w:val="32"/>
        </w:rPr>
        <w:t>30</w:t>
      </w:r>
      <w:r>
        <w:rPr>
          <w:rFonts w:hAnsi="仿宋" w:eastAsia="仿宋"/>
          <w:sz w:val="32"/>
          <w:szCs w:val="32"/>
        </w:rPr>
        <w:t>年摊销。</w:t>
      </w:r>
    </w:p>
    <w:p>
      <w:pPr>
        <w:spacing w:line="580" w:lineRule="exact"/>
        <w:ind w:firstLine="643" w:firstLineChars="200"/>
        <w:rPr>
          <w:rFonts w:eastAsia="仿宋"/>
          <w:bCs/>
          <w:sz w:val="32"/>
          <w:szCs w:val="32"/>
        </w:rPr>
      </w:pPr>
      <w:r>
        <w:rPr>
          <w:rFonts w:hAnsi="仿宋" w:eastAsia="仿宋"/>
          <w:b/>
          <w:sz w:val="32"/>
          <w:szCs w:val="32"/>
        </w:rPr>
        <w:t>第十五条</w:t>
      </w:r>
      <w:r>
        <w:rPr>
          <w:rFonts w:eastAsia="仿宋"/>
          <w:bCs/>
          <w:sz w:val="32"/>
          <w:szCs w:val="32"/>
        </w:rPr>
        <w:t xml:space="preserve">  </w:t>
      </w:r>
      <w:r>
        <w:rPr>
          <w:rFonts w:hAnsi="仿宋" w:eastAsia="仿宋"/>
          <w:sz w:val="32"/>
          <w:szCs w:val="32"/>
        </w:rPr>
        <w:t>职工工资总额按照核定的上一年度职工人数和职工平均工资核定。</w:t>
      </w:r>
    </w:p>
    <w:p>
      <w:pPr>
        <w:widowControl/>
        <w:spacing w:line="580" w:lineRule="exact"/>
        <w:ind w:firstLine="640" w:firstLineChars="200"/>
        <w:rPr>
          <w:rFonts w:eastAsia="仿宋"/>
          <w:sz w:val="32"/>
          <w:szCs w:val="32"/>
        </w:rPr>
      </w:pPr>
      <w:r>
        <w:rPr>
          <w:rFonts w:hAnsi="仿宋" w:eastAsia="仿宋"/>
          <w:sz w:val="32"/>
          <w:szCs w:val="32"/>
        </w:rPr>
        <w:t>职工人数原则上</w:t>
      </w:r>
      <w:r>
        <w:rPr>
          <w:rFonts w:hAnsi="仿宋" w:eastAsia="仿宋"/>
          <w:bCs/>
          <w:sz w:val="32"/>
          <w:szCs w:val="32"/>
        </w:rPr>
        <w:t>按与燃气企业正式签订劳动合同的在岗职工人数</w:t>
      </w:r>
      <w:r>
        <w:rPr>
          <w:rFonts w:hAnsi="仿宋" w:eastAsia="仿宋"/>
          <w:sz w:val="32"/>
          <w:szCs w:val="32"/>
        </w:rPr>
        <w:t>据实核定，但不得超过</w:t>
      </w:r>
      <w:r>
        <w:rPr>
          <w:rFonts w:hAnsi="仿宋" w:eastAsia="仿宋"/>
          <w:bCs/>
          <w:sz w:val="32"/>
          <w:szCs w:val="32"/>
        </w:rPr>
        <w:t>政府有关部门规定的职工人数。职工</w:t>
      </w:r>
      <w:r>
        <w:rPr>
          <w:rFonts w:hAnsi="仿宋" w:eastAsia="仿宋"/>
          <w:sz w:val="32"/>
          <w:szCs w:val="32"/>
        </w:rPr>
        <w:t>平均工资原则上据实核定，但不得超过统计部门公布的当地该行业职工平均工资水平。由政府有关部门进行工资管理的，职工工资总额上限为按照其工资管理规定核定的数值。</w:t>
      </w:r>
    </w:p>
    <w:p>
      <w:pPr>
        <w:spacing w:line="580" w:lineRule="exact"/>
        <w:ind w:firstLine="640" w:firstLineChars="200"/>
        <w:rPr>
          <w:rFonts w:eastAsia="仿宋"/>
          <w:sz w:val="32"/>
          <w:szCs w:val="32"/>
        </w:rPr>
      </w:pPr>
      <w:r>
        <w:rPr>
          <w:rFonts w:hAnsi="仿宋" w:eastAsia="仿宋"/>
          <w:bCs/>
          <w:sz w:val="32"/>
          <w:szCs w:val="32"/>
        </w:rPr>
        <w:t>因解除与职工的劳动关系给予的补偿，按照一定年限分摊计入定价成本。</w:t>
      </w:r>
    </w:p>
    <w:p>
      <w:pPr>
        <w:spacing w:line="580" w:lineRule="exact"/>
        <w:ind w:firstLine="643" w:firstLineChars="200"/>
        <w:rPr>
          <w:rFonts w:eastAsia="仿宋"/>
          <w:sz w:val="32"/>
          <w:szCs w:val="32"/>
        </w:rPr>
      </w:pPr>
      <w:r>
        <w:rPr>
          <w:rFonts w:hAnsi="仿宋" w:eastAsia="仿宋"/>
          <w:b/>
          <w:sz w:val="32"/>
          <w:szCs w:val="32"/>
        </w:rPr>
        <w:t>第十六条</w:t>
      </w:r>
      <w:r>
        <w:rPr>
          <w:rFonts w:eastAsia="仿宋"/>
          <w:sz w:val="32"/>
          <w:szCs w:val="32"/>
        </w:rPr>
        <w:t xml:space="preserve">  </w:t>
      </w:r>
      <w:r>
        <w:rPr>
          <w:rFonts w:hAnsi="仿宋" w:eastAsia="仿宋"/>
          <w:bCs/>
          <w:sz w:val="32"/>
          <w:szCs w:val="32"/>
        </w:rPr>
        <w:t>工会经费、职工教育经费、职工福利费、社会保险费、住房公积金，审核计算基数原则上按照燃气企业实缴基数核定，但不得超过核定的工资总额，计算比例按照不超过国家或者本市统一规定的比例据实确定。职工商业保险不得计入定价成本。</w:t>
      </w:r>
      <w:r>
        <w:rPr>
          <w:rFonts w:hAnsi="仿宋" w:eastAsia="仿宋"/>
          <w:sz w:val="32"/>
          <w:szCs w:val="32"/>
        </w:rPr>
        <w:t>应当在工会经费、职工教育经费和职工福利费中列支的费用，不得在其他费用项目中列支。</w:t>
      </w:r>
    </w:p>
    <w:p>
      <w:pPr>
        <w:widowControl/>
        <w:autoSpaceDE w:val="0"/>
        <w:autoSpaceDN w:val="0"/>
        <w:spacing w:line="580" w:lineRule="exact"/>
        <w:ind w:firstLine="643" w:firstLineChars="200"/>
        <w:rPr>
          <w:rFonts w:eastAsia="仿宋"/>
          <w:sz w:val="32"/>
          <w:szCs w:val="32"/>
        </w:rPr>
      </w:pPr>
      <w:r>
        <w:rPr>
          <w:rFonts w:hAnsi="仿宋" w:eastAsia="仿宋"/>
          <w:b/>
          <w:sz w:val="32"/>
          <w:szCs w:val="32"/>
        </w:rPr>
        <w:t>第十七条</w:t>
      </w:r>
      <w:r>
        <w:rPr>
          <w:rFonts w:eastAsia="仿宋"/>
          <w:sz w:val="32"/>
          <w:szCs w:val="32"/>
        </w:rPr>
        <w:t xml:space="preserve">  </w:t>
      </w:r>
      <w:r>
        <w:rPr>
          <w:rFonts w:hAnsi="仿宋" w:eastAsia="仿宋"/>
          <w:sz w:val="32"/>
          <w:szCs w:val="32"/>
        </w:rPr>
        <w:t>材料费、燃料动力费按照燃气企业上一年度实际水平，剔除不合理因素并适当参考近</w:t>
      </w:r>
      <w:r>
        <w:rPr>
          <w:rFonts w:eastAsia="仿宋"/>
          <w:sz w:val="32"/>
          <w:szCs w:val="32"/>
        </w:rPr>
        <w:t>3</w:t>
      </w:r>
      <w:r>
        <w:rPr>
          <w:rFonts w:hAnsi="仿宋" w:eastAsia="仿宋"/>
          <w:sz w:val="32"/>
          <w:szCs w:val="32"/>
        </w:rPr>
        <w:t>年变化核定。</w:t>
      </w:r>
    </w:p>
    <w:p>
      <w:pPr>
        <w:widowControl/>
        <w:spacing w:line="580" w:lineRule="exact"/>
        <w:ind w:firstLine="643" w:firstLineChars="200"/>
        <w:rPr>
          <w:rFonts w:eastAsia="仿宋"/>
          <w:color w:val="000000"/>
          <w:kern w:val="0"/>
          <w:sz w:val="32"/>
          <w:szCs w:val="32"/>
        </w:rPr>
      </w:pPr>
      <w:r>
        <w:rPr>
          <w:rFonts w:hAnsi="仿宋" w:eastAsia="仿宋"/>
          <w:b/>
          <w:sz w:val="32"/>
          <w:szCs w:val="32"/>
        </w:rPr>
        <w:t>第十八条</w:t>
      </w:r>
      <w:r>
        <w:rPr>
          <w:rFonts w:eastAsia="仿宋"/>
          <w:color w:val="000000"/>
          <w:kern w:val="0"/>
          <w:sz w:val="32"/>
          <w:szCs w:val="32"/>
        </w:rPr>
        <w:t xml:space="preserve">  </w:t>
      </w:r>
      <w:r>
        <w:rPr>
          <w:rFonts w:hAnsi="仿宋" w:eastAsia="仿宋"/>
          <w:color w:val="000000"/>
          <w:kern w:val="0"/>
          <w:sz w:val="32"/>
          <w:szCs w:val="32"/>
        </w:rPr>
        <w:t>修理费按照燃气企业上一年度实际水平，剔除不合理因素并适当参考近</w:t>
      </w:r>
      <w:r>
        <w:rPr>
          <w:rFonts w:eastAsia="仿宋"/>
          <w:color w:val="000000"/>
          <w:kern w:val="0"/>
          <w:sz w:val="32"/>
          <w:szCs w:val="32"/>
        </w:rPr>
        <w:t>3</w:t>
      </w:r>
      <w:r>
        <w:rPr>
          <w:rFonts w:hAnsi="仿宋" w:eastAsia="仿宋"/>
          <w:color w:val="000000"/>
          <w:kern w:val="0"/>
          <w:sz w:val="32"/>
          <w:szCs w:val="32"/>
        </w:rPr>
        <w:t>年变化核定，但最高不超过与配气业务相关的固定资产原值的</w:t>
      </w:r>
      <w:r>
        <w:rPr>
          <w:rFonts w:eastAsia="仿宋"/>
          <w:color w:val="000000"/>
          <w:kern w:val="0"/>
          <w:sz w:val="32"/>
          <w:szCs w:val="32"/>
        </w:rPr>
        <w:t>2.5%</w:t>
      </w:r>
      <w:r>
        <w:rPr>
          <w:rFonts w:hAnsi="仿宋" w:eastAsia="仿宋"/>
          <w:color w:val="000000"/>
          <w:kern w:val="0"/>
          <w:sz w:val="32"/>
          <w:szCs w:val="32"/>
        </w:rPr>
        <w:t>。建筑区划内按法律法规规定由燃气企业承担运行维护责任的运行维护费用可计入成本。</w:t>
      </w:r>
    </w:p>
    <w:p>
      <w:pPr>
        <w:widowControl/>
        <w:autoSpaceDE w:val="0"/>
        <w:autoSpaceDN w:val="0"/>
        <w:spacing w:line="580" w:lineRule="exact"/>
        <w:ind w:firstLine="643" w:firstLineChars="200"/>
        <w:rPr>
          <w:rFonts w:eastAsia="仿宋"/>
          <w:sz w:val="32"/>
          <w:szCs w:val="32"/>
        </w:rPr>
      </w:pPr>
      <w:r>
        <w:rPr>
          <w:rFonts w:hAnsi="仿宋" w:eastAsia="仿宋"/>
          <w:b/>
          <w:sz w:val="32"/>
          <w:szCs w:val="32"/>
        </w:rPr>
        <w:t>第十九条</w:t>
      </w:r>
      <w:r>
        <w:rPr>
          <w:rFonts w:eastAsia="仿宋"/>
          <w:sz w:val="32"/>
          <w:szCs w:val="32"/>
        </w:rPr>
        <w:t xml:space="preserve">  </w:t>
      </w:r>
      <w:r>
        <w:rPr>
          <w:rFonts w:hAnsi="仿宋" w:eastAsia="仿宋"/>
          <w:sz w:val="32"/>
          <w:szCs w:val="32"/>
        </w:rPr>
        <w:t>管理费用和销售费用原则上按照燃气企业上一年度实际水平，剔除不合理因素并适当参考近</w:t>
      </w:r>
      <w:r>
        <w:rPr>
          <w:rFonts w:eastAsia="仿宋"/>
          <w:sz w:val="32"/>
          <w:szCs w:val="32"/>
        </w:rPr>
        <w:t>3</w:t>
      </w:r>
      <w:r>
        <w:rPr>
          <w:rFonts w:hAnsi="仿宋" w:eastAsia="仿宋"/>
          <w:sz w:val="32"/>
          <w:szCs w:val="32"/>
        </w:rPr>
        <w:t>年变化核定。管理费用、销售费用中，人员相关费用按照本办法第十六条和第十七条规定核定；会议费、交通费、差旅费、业务招待费等非生产性费用按照近</w:t>
      </w:r>
      <w:r>
        <w:rPr>
          <w:rFonts w:eastAsia="仿宋"/>
          <w:sz w:val="32"/>
          <w:szCs w:val="32"/>
        </w:rPr>
        <w:t>3</w:t>
      </w:r>
      <w:r>
        <w:rPr>
          <w:rFonts w:hAnsi="仿宋" w:eastAsia="仿宋"/>
          <w:sz w:val="32"/>
          <w:szCs w:val="32"/>
        </w:rPr>
        <w:t>年平均水平核定，其中业务招待费不得超过当年配气业务收入的</w:t>
      </w:r>
      <w:r>
        <w:rPr>
          <w:rFonts w:eastAsia="仿宋"/>
          <w:sz w:val="32"/>
          <w:szCs w:val="32"/>
        </w:rPr>
        <w:t>5‰</w:t>
      </w:r>
      <w:r>
        <w:rPr>
          <w:rFonts w:hAnsi="仿宋" w:eastAsia="仿宋"/>
          <w:sz w:val="32"/>
          <w:szCs w:val="32"/>
        </w:rPr>
        <w:t>。</w:t>
      </w:r>
    </w:p>
    <w:p>
      <w:pPr>
        <w:widowControl/>
        <w:autoSpaceDE w:val="0"/>
        <w:autoSpaceDN w:val="0"/>
        <w:spacing w:line="580" w:lineRule="exact"/>
        <w:ind w:firstLine="643" w:firstLineChars="200"/>
        <w:rPr>
          <w:rFonts w:eastAsia="仿宋"/>
          <w:sz w:val="32"/>
          <w:szCs w:val="32"/>
        </w:rPr>
      </w:pPr>
      <w:r>
        <w:rPr>
          <w:rFonts w:hAnsi="仿宋" w:eastAsia="仿宋"/>
          <w:b/>
          <w:sz w:val="32"/>
          <w:szCs w:val="32"/>
        </w:rPr>
        <w:t>第二十条</w:t>
      </w:r>
      <w:r>
        <w:rPr>
          <w:rFonts w:eastAsia="仿宋"/>
          <w:sz w:val="32"/>
          <w:szCs w:val="32"/>
        </w:rPr>
        <w:t xml:space="preserve">  </w:t>
      </w:r>
      <w:r>
        <w:rPr>
          <w:rFonts w:hAnsi="仿宋" w:eastAsia="仿宋"/>
          <w:sz w:val="32"/>
          <w:szCs w:val="32"/>
        </w:rPr>
        <w:t>其他相关费用按照燃气企业上一年度实际水平，剔除不合理因素并适当参考近</w:t>
      </w:r>
      <w:r>
        <w:rPr>
          <w:rFonts w:eastAsia="仿宋"/>
          <w:sz w:val="32"/>
          <w:szCs w:val="32"/>
        </w:rPr>
        <w:t>3</w:t>
      </w:r>
      <w:r>
        <w:rPr>
          <w:rFonts w:hAnsi="仿宋" w:eastAsia="仿宋"/>
          <w:sz w:val="32"/>
          <w:szCs w:val="32"/>
        </w:rPr>
        <w:t>年变化核定，应符合行业公允水平。</w:t>
      </w:r>
    </w:p>
    <w:p>
      <w:pPr>
        <w:spacing w:line="580" w:lineRule="exact"/>
        <w:ind w:firstLine="643" w:firstLineChars="200"/>
        <w:rPr>
          <w:rFonts w:eastAsia="仿宋"/>
          <w:bCs/>
          <w:sz w:val="32"/>
          <w:szCs w:val="32"/>
        </w:rPr>
      </w:pPr>
      <w:r>
        <w:rPr>
          <w:rFonts w:hAnsi="仿宋" w:eastAsia="仿宋"/>
          <w:b/>
          <w:sz w:val="32"/>
          <w:szCs w:val="32"/>
        </w:rPr>
        <w:t>第二十一条</w:t>
      </w:r>
      <w:r>
        <w:rPr>
          <w:rFonts w:eastAsia="仿宋"/>
          <w:b/>
          <w:sz w:val="32"/>
          <w:szCs w:val="32"/>
        </w:rPr>
        <w:t xml:space="preserve"> </w:t>
      </w:r>
      <w:r>
        <w:rPr>
          <w:rFonts w:eastAsia="仿宋"/>
          <w:color w:val="000000"/>
          <w:kern w:val="0"/>
          <w:sz w:val="32"/>
          <w:szCs w:val="32"/>
        </w:rPr>
        <w:t xml:space="preserve"> </w:t>
      </w:r>
      <w:r>
        <w:rPr>
          <w:rFonts w:hAnsi="仿宋" w:eastAsia="仿宋"/>
          <w:color w:val="000000"/>
          <w:kern w:val="0"/>
          <w:sz w:val="32"/>
          <w:szCs w:val="32"/>
        </w:rPr>
        <w:t>燃气企业</w:t>
      </w:r>
      <w:r>
        <w:rPr>
          <w:rFonts w:hAnsi="仿宋" w:eastAsia="仿宋"/>
          <w:bCs/>
          <w:sz w:val="32"/>
          <w:szCs w:val="32"/>
        </w:rPr>
        <w:t>配气业务与其他业务共用成本，按照气量、固定资产比、收入比、人员数量比等合理分摊。</w:t>
      </w:r>
    </w:p>
    <w:p>
      <w:pPr>
        <w:spacing w:line="580" w:lineRule="exact"/>
        <w:ind w:firstLine="643" w:firstLineChars="200"/>
        <w:rPr>
          <w:rFonts w:eastAsia="仿宋"/>
          <w:bCs/>
          <w:sz w:val="32"/>
          <w:szCs w:val="32"/>
        </w:rPr>
      </w:pPr>
      <w:r>
        <w:rPr>
          <w:rFonts w:hAnsi="仿宋" w:eastAsia="仿宋"/>
          <w:b/>
          <w:sz w:val="32"/>
          <w:szCs w:val="32"/>
        </w:rPr>
        <w:t>第二十二条</w:t>
      </w:r>
      <w:r>
        <w:rPr>
          <w:rFonts w:eastAsia="仿宋"/>
          <w:b/>
          <w:sz w:val="32"/>
          <w:szCs w:val="32"/>
        </w:rPr>
        <w:t xml:space="preserve">  </w:t>
      </w:r>
      <w:r>
        <w:rPr>
          <w:rFonts w:hAnsi="仿宋" w:eastAsia="仿宋"/>
          <w:bCs/>
          <w:sz w:val="32"/>
          <w:szCs w:val="32"/>
        </w:rPr>
        <w:t>与配气业务有关的政府专项补助直接冲减该项费用；未明确用途的政府补助，应当冲减运行维护费。</w:t>
      </w:r>
    </w:p>
    <w:p>
      <w:pPr>
        <w:spacing w:line="580" w:lineRule="exact"/>
        <w:ind w:firstLine="643" w:firstLineChars="200"/>
        <w:rPr>
          <w:rFonts w:eastAsia="仿宋"/>
          <w:sz w:val="32"/>
          <w:szCs w:val="32"/>
        </w:rPr>
      </w:pPr>
      <w:r>
        <w:rPr>
          <w:rFonts w:hAnsi="仿宋" w:eastAsia="仿宋"/>
          <w:b/>
          <w:sz w:val="32"/>
          <w:szCs w:val="32"/>
        </w:rPr>
        <w:t>第二十三条</w:t>
      </w:r>
      <w:r>
        <w:rPr>
          <w:rFonts w:eastAsia="仿宋"/>
          <w:b/>
          <w:sz w:val="32"/>
          <w:szCs w:val="32"/>
        </w:rPr>
        <w:t xml:space="preserve">  </w:t>
      </w:r>
      <w:r>
        <w:rPr>
          <w:rFonts w:hAnsi="仿宋" w:eastAsia="仿宋"/>
          <w:sz w:val="32"/>
          <w:szCs w:val="32"/>
        </w:rPr>
        <w:t>核定单位配气定价成本所对应的配气量（销售气量，下同）为核定的年度配气量。核定的年度配气量为年度购进气量减去供销气量差。</w:t>
      </w:r>
    </w:p>
    <w:p>
      <w:pPr>
        <w:spacing w:line="580" w:lineRule="exact"/>
        <w:ind w:firstLine="640" w:firstLineChars="200"/>
        <w:rPr>
          <w:rFonts w:eastAsia="仿宋"/>
          <w:sz w:val="32"/>
          <w:szCs w:val="32"/>
        </w:rPr>
      </w:pPr>
      <w:r>
        <w:rPr>
          <w:rFonts w:hAnsi="仿宋" w:eastAsia="仿宋"/>
          <w:sz w:val="32"/>
          <w:szCs w:val="32"/>
        </w:rPr>
        <w:t>年度配气量</w:t>
      </w:r>
      <w:r>
        <w:rPr>
          <w:rFonts w:eastAsia="仿宋"/>
          <w:sz w:val="32"/>
          <w:szCs w:val="32"/>
        </w:rPr>
        <w:t>=</w:t>
      </w:r>
      <w:r>
        <w:rPr>
          <w:rFonts w:hAnsi="仿宋" w:eastAsia="仿宋"/>
          <w:sz w:val="32"/>
          <w:szCs w:val="32"/>
        </w:rPr>
        <w:t>年度购进气量</w:t>
      </w:r>
      <w:r>
        <w:rPr>
          <w:rFonts w:eastAsia="仿宋"/>
          <w:sz w:val="32"/>
          <w:szCs w:val="32"/>
        </w:rPr>
        <w:t>×(1-</w:t>
      </w:r>
      <w:r>
        <w:rPr>
          <w:rFonts w:hAnsi="仿宋" w:eastAsia="仿宋"/>
          <w:sz w:val="32"/>
          <w:szCs w:val="32"/>
        </w:rPr>
        <w:t>核定供销气量差率</w:t>
      </w:r>
      <w:r>
        <w:rPr>
          <w:rFonts w:eastAsia="仿宋"/>
          <w:sz w:val="32"/>
          <w:szCs w:val="32"/>
        </w:rPr>
        <w:t>)</w:t>
      </w:r>
    </w:p>
    <w:p>
      <w:pPr>
        <w:spacing w:line="580" w:lineRule="exact"/>
        <w:ind w:firstLine="640" w:firstLineChars="200"/>
        <w:rPr>
          <w:rFonts w:eastAsia="仿宋"/>
          <w:sz w:val="32"/>
          <w:szCs w:val="32"/>
        </w:rPr>
      </w:pPr>
      <w:r>
        <w:rPr>
          <w:rFonts w:hAnsi="仿宋" w:eastAsia="仿宋"/>
          <w:sz w:val="32"/>
          <w:szCs w:val="32"/>
        </w:rPr>
        <w:t>供销气量差率（含损耗，下同）原则不超过</w:t>
      </w:r>
      <w:r>
        <w:rPr>
          <w:rFonts w:eastAsia="仿宋"/>
          <w:sz w:val="32"/>
          <w:szCs w:val="32"/>
        </w:rPr>
        <w:t>5%</w:t>
      </w:r>
      <w:r>
        <w:rPr>
          <w:rFonts w:hAnsi="仿宋" w:eastAsia="仿宋"/>
          <w:sz w:val="32"/>
          <w:szCs w:val="32"/>
        </w:rPr>
        <w:t>，三年内降低至不超过</w:t>
      </w:r>
      <w:r>
        <w:rPr>
          <w:rFonts w:eastAsia="仿宋"/>
          <w:sz w:val="32"/>
          <w:szCs w:val="32"/>
        </w:rPr>
        <w:t>4%</w:t>
      </w:r>
      <w:r>
        <w:rPr>
          <w:rFonts w:hAnsi="仿宋" w:eastAsia="仿宋"/>
          <w:sz w:val="32"/>
          <w:szCs w:val="32"/>
        </w:rPr>
        <w:t>。实际供销差率超过规定差率的，超出部分不计入准许成本；实际供销差率低于规定差率的，降低的损耗由燃气企业和用户共享。即核定供销气量差率</w:t>
      </w:r>
      <w:r>
        <w:rPr>
          <w:rFonts w:eastAsia="仿宋"/>
          <w:sz w:val="32"/>
          <w:szCs w:val="32"/>
        </w:rPr>
        <w:t>=</w:t>
      </w:r>
      <w:r>
        <w:rPr>
          <w:rFonts w:hAnsi="仿宋" w:eastAsia="仿宋"/>
          <w:sz w:val="32"/>
          <w:szCs w:val="32"/>
        </w:rPr>
        <w:t>实际供销气量差率</w:t>
      </w:r>
      <w:r>
        <w:rPr>
          <w:rFonts w:eastAsia="仿宋"/>
          <w:sz w:val="32"/>
          <w:szCs w:val="32"/>
        </w:rPr>
        <w:t>+</w:t>
      </w:r>
      <w:r>
        <w:rPr>
          <w:rFonts w:hAnsi="仿宋" w:eastAsia="仿宋"/>
          <w:sz w:val="32"/>
          <w:szCs w:val="32"/>
        </w:rPr>
        <w:t>（规定供销气量差率</w:t>
      </w:r>
      <w:r>
        <w:rPr>
          <w:rFonts w:eastAsia="仿宋"/>
          <w:sz w:val="32"/>
          <w:szCs w:val="32"/>
        </w:rPr>
        <w:t>-</w:t>
      </w:r>
      <w:r>
        <w:rPr>
          <w:rFonts w:hAnsi="仿宋" w:eastAsia="仿宋"/>
          <w:sz w:val="32"/>
          <w:szCs w:val="32"/>
        </w:rPr>
        <w:t>实际供销气量差率）</w:t>
      </w:r>
      <w:r>
        <w:rPr>
          <w:rFonts w:eastAsia="仿宋"/>
          <w:sz w:val="32"/>
          <w:szCs w:val="32"/>
        </w:rPr>
        <w:t>÷2</w:t>
      </w:r>
      <w:r>
        <w:rPr>
          <w:rFonts w:hAnsi="仿宋" w:eastAsia="仿宋"/>
          <w:sz w:val="32"/>
          <w:szCs w:val="32"/>
        </w:rPr>
        <w:t>。</w:t>
      </w:r>
    </w:p>
    <w:p>
      <w:pPr>
        <w:widowControl/>
        <w:spacing w:line="580" w:lineRule="exact"/>
        <w:ind w:firstLine="643" w:firstLineChars="200"/>
        <w:rPr>
          <w:rFonts w:eastAsia="仿宋"/>
          <w:color w:val="000000"/>
          <w:kern w:val="0"/>
          <w:sz w:val="32"/>
          <w:szCs w:val="32"/>
        </w:rPr>
      </w:pPr>
      <w:r>
        <w:rPr>
          <w:rFonts w:hAnsi="仿宋" w:eastAsia="仿宋"/>
          <w:b/>
          <w:sz w:val="32"/>
          <w:szCs w:val="32"/>
        </w:rPr>
        <w:t>第二十四条</w:t>
      </w:r>
      <w:r>
        <w:rPr>
          <w:rFonts w:eastAsia="仿宋"/>
          <w:b/>
          <w:sz w:val="32"/>
          <w:szCs w:val="32"/>
        </w:rPr>
        <w:t xml:space="preserve">  </w:t>
      </w:r>
      <w:r>
        <w:rPr>
          <w:rFonts w:hAnsi="仿宋" w:eastAsia="仿宋"/>
          <w:color w:val="000000"/>
          <w:kern w:val="0"/>
          <w:sz w:val="32"/>
          <w:szCs w:val="32"/>
        </w:rPr>
        <w:t>配气价格单位定价成本按核定的年度定价成本总额除以配气量计算确定。</w:t>
      </w:r>
    </w:p>
    <w:p>
      <w:pPr>
        <w:pStyle w:val="2"/>
        <w:spacing w:line="580" w:lineRule="exact"/>
        <w:ind w:left="0" w:leftChars="0" w:firstLine="640"/>
        <w:rPr>
          <w:rFonts w:eastAsia="仿宋"/>
          <w:color w:val="000000"/>
          <w:sz w:val="32"/>
          <w:szCs w:val="32"/>
        </w:rPr>
      </w:pPr>
      <w:r>
        <w:rPr>
          <w:rFonts w:hAnsi="仿宋" w:eastAsia="仿宋"/>
          <w:color w:val="000000"/>
          <w:sz w:val="32"/>
          <w:szCs w:val="32"/>
        </w:rPr>
        <w:t>定价单位成本</w:t>
      </w:r>
      <w:r>
        <w:rPr>
          <w:rFonts w:eastAsia="仿宋"/>
          <w:color w:val="000000"/>
          <w:sz w:val="32"/>
          <w:szCs w:val="32"/>
        </w:rPr>
        <w:t>=</w:t>
      </w:r>
      <w:r>
        <w:rPr>
          <w:rFonts w:hAnsi="仿宋" w:eastAsia="仿宋"/>
          <w:color w:val="000000"/>
          <w:sz w:val="32"/>
          <w:szCs w:val="32"/>
        </w:rPr>
        <w:t>年度定价成本总额</w:t>
      </w:r>
      <w:r>
        <w:rPr>
          <w:rFonts w:eastAsia="仿宋"/>
          <w:sz w:val="32"/>
          <w:szCs w:val="32"/>
        </w:rPr>
        <w:t>÷</w:t>
      </w:r>
      <w:r>
        <w:rPr>
          <w:rFonts w:hAnsi="仿宋" w:eastAsia="仿宋"/>
          <w:color w:val="000000"/>
          <w:sz w:val="32"/>
          <w:szCs w:val="32"/>
        </w:rPr>
        <w:t>年度配气量</w:t>
      </w:r>
    </w:p>
    <w:p>
      <w:pPr>
        <w:widowControl/>
        <w:spacing w:line="580" w:lineRule="exact"/>
        <w:ind w:firstLine="643" w:firstLineChars="200"/>
        <w:rPr>
          <w:rFonts w:eastAsia="仿宋"/>
          <w:color w:val="000000"/>
          <w:kern w:val="0"/>
          <w:sz w:val="32"/>
          <w:szCs w:val="32"/>
        </w:rPr>
      </w:pPr>
      <w:r>
        <w:rPr>
          <w:rFonts w:hAnsi="仿宋" w:eastAsia="仿宋"/>
          <w:b/>
          <w:sz w:val="32"/>
          <w:szCs w:val="32"/>
        </w:rPr>
        <w:t>第二十五条</w:t>
      </w:r>
      <w:r>
        <w:rPr>
          <w:rFonts w:eastAsia="仿宋"/>
          <w:b/>
          <w:sz w:val="32"/>
          <w:szCs w:val="32"/>
        </w:rPr>
        <w:t xml:space="preserve">  </w:t>
      </w:r>
      <w:r>
        <w:rPr>
          <w:rFonts w:hAnsi="仿宋" w:eastAsia="仿宋"/>
          <w:color w:val="000000"/>
          <w:kern w:val="0"/>
          <w:sz w:val="32"/>
          <w:szCs w:val="32"/>
        </w:rPr>
        <w:t>核定各类用户配气定价成本，可按固定资产原值、销售气量、销售收入、职工人数、用户数量、用户压力负荷特性等分摊配气定价总成本。</w:t>
      </w:r>
    </w:p>
    <w:p>
      <w:pPr>
        <w:widowControl/>
        <w:spacing w:line="580" w:lineRule="exact"/>
        <w:ind w:firstLine="640" w:firstLineChars="200"/>
        <w:rPr>
          <w:rFonts w:eastAsia="仿宋"/>
          <w:color w:val="000000"/>
          <w:kern w:val="0"/>
          <w:sz w:val="32"/>
          <w:szCs w:val="32"/>
        </w:rPr>
      </w:pPr>
    </w:p>
    <w:p>
      <w:pPr>
        <w:spacing w:line="580" w:lineRule="exact"/>
        <w:jc w:val="center"/>
        <w:rPr>
          <w:rFonts w:eastAsia="仿宋"/>
          <w:sz w:val="32"/>
          <w:szCs w:val="32"/>
        </w:rPr>
      </w:pPr>
      <w:r>
        <w:rPr>
          <w:rFonts w:hAnsi="黑体" w:eastAsia="黑体"/>
          <w:sz w:val="30"/>
          <w:szCs w:val="30"/>
        </w:rPr>
        <w:t>第四章</w:t>
      </w:r>
      <w:r>
        <w:rPr>
          <w:rFonts w:eastAsia="黑体"/>
          <w:sz w:val="30"/>
          <w:szCs w:val="30"/>
        </w:rPr>
        <w:t xml:space="preserve">  </w:t>
      </w:r>
      <w:r>
        <w:rPr>
          <w:rFonts w:hAnsi="黑体" w:eastAsia="黑体"/>
          <w:sz w:val="30"/>
          <w:szCs w:val="30"/>
        </w:rPr>
        <w:t>附</w:t>
      </w:r>
      <w:r>
        <w:rPr>
          <w:rFonts w:eastAsia="黑体"/>
          <w:sz w:val="30"/>
          <w:szCs w:val="30"/>
        </w:rPr>
        <w:t xml:space="preserve">  </w:t>
      </w:r>
      <w:r>
        <w:rPr>
          <w:rFonts w:hAnsi="黑体" w:eastAsia="黑体"/>
          <w:sz w:val="30"/>
          <w:szCs w:val="30"/>
        </w:rPr>
        <w:t>则</w:t>
      </w:r>
    </w:p>
    <w:p>
      <w:pPr>
        <w:spacing w:line="580" w:lineRule="exact"/>
        <w:ind w:firstLine="643" w:firstLineChars="200"/>
        <w:rPr>
          <w:rFonts w:eastAsia="仿宋"/>
          <w:sz w:val="32"/>
          <w:szCs w:val="32"/>
        </w:rPr>
      </w:pPr>
      <w:r>
        <w:rPr>
          <w:rFonts w:hAnsi="仿宋" w:eastAsia="仿宋"/>
          <w:b/>
          <w:sz w:val="32"/>
          <w:szCs w:val="32"/>
        </w:rPr>
        <w:t>第二十六条</w:t>
      </w:r>
      <w:r>
        <w:rPr>
          <w:rFonts w:eastAsia="仿宋"/>
          <w:b/>
          <w:sz w:val="32"/>
          <w:szCs w:val="32"/>
        </w:rPr>
        <w:t xml:space="preserve">  </w:t>
      </w:r>
      <w:r>
        <w:rPr>
          <w:rFonts w:hAnsi="仿宋" w:eastAsia="仿宋"/>
          <w:bCs/>
          <w:sz w:val="32"/>
          <w:szCs w:val="32"/>
        </w:rPr>
        <w:t>本办法由天津市发展和改革委员会负责解释。</w:t>
      </w:r>
    </w:p>
    <w:p>
      <w:pPr>
        <w:spacing w:line="580" w:lineRule="exact"/>
        <w:ind w:firstLine="630" w:firstLineChars="196"/>
        <w:rPr>
          <w:rFonts w:eastAsia="仿宋_GB2312"/>
          <w:sz w:val="32"/>
          <w:szCs w:val="32"/>
        </w:rPr>
      </w:pPr>
      <w:r>
        <w:rPr>
          <w:rFonts w:hAnsi="仿宋" w:eastAsia="仿宋"/>
          <w:b/>
          <w:sz w:val="32"/>
          <w:szCs w:val="32"/>
        </w:rPr>
        <w:t>第二十七条</w:t>
      </w:r>
      <w:r>
        <w:rPr>
          <w:rFonts w:eastAsia="仿宋"/>
          <w:sz w:val="32"/>
          <w:szCs w:val="32"/>
        </w:rPr>
        <w:t xml:space="preserve">  </w:t>
      </w:r>
      <w:r>
        <w:rPr>
          <w:rFonts w:hAnsi="仿宋" w:eastAsia="仿宋"/>
          <w:sz w:val="32"/>
          <w:szCs w:val="32"/>
        </w:rPr>
        <w:t>本办法自发布之日起施行。</w:t>
      </w:r>
    </w:p>
    <w:p>
      <w:pPr>
        <w:spacing w:line="580" w:lineRule="exact"/>
        <w:rPr>
          <w:rFonts w:eastAsia="仿宋_GB2312"/>
          <w:sz w:val="32"/>
          <w:szCs w:val="32"/>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spacing w:line="560" w:lineRule="exact"/>
        <w:jc w:val="left"/>
        <w:rPr>
          <w:rFonts w:hint="eastAsia" w:ascii="黑体" w:hAnsi="黑体" w:eastAsia="黑体" w:cs="仿宋"/>
          <w:snapToGrid w:val="0"/>
          <w:kern w:val="0"/>
          <w:sz w:val="32"/>
          <w:szCs w:val="32"/>
        </w:rPr>
      </w:pPr>
      <w:r>
        <w:rPr>
          <w:rFonts w:hint="eastAsia" w:ascii="黑体" w:hAnsi="黑体" w:eastAsia="黑体" w:cs="仿宋"/>
          <w:snapToGrid w:val="0"/>
          <w:kern w:val="0"/>
          <w:sz w:val="32"/>
          <w:szCs w:val="32"/>
        </w:rPr>
        <w:t>附表</w:t>
      </w:r>
    </w:p>
    <w:p>
      <w:pPr>
        <w:spacing w:line="560" w:lineRule="exact"/>
        <w:jc w:val="center"/>
        <w:rPr>
          <w:rFonts w:hint="eastAsia" w:ascii="仿宋" w:hAnsi="仿宋" w:eastAsia="仿宋" w:cs="仿宋"/>
          <w:snapToGrid w:val="0"/>
          <w:kern w:val="0"/>
          <w:sz w:val="32"/>
          <w:szCs w:val="32"/>
        </w:rPr>
      </w:pPr>
    </w:p>
    <w:p>
      <w:pPr>
        <w:spacing w:line="560" w:lineRule="exact"/>
        <w:jc w:val="center"/>
        <w:rPr>
          <w:rFonts w:hint="eastAsia" w:ascii="方正小标宋简体" w:hAnsi="仿宋" w:eastAsia="方正小标宋简体" w:cs="仿宋"/>
          <w:snapToGrid w:val="0"/>
          <w:kern w:val="0"/>
          <w:sz w:val="44"/>
          <w:szCs w:val="44"/>
        </w:rPr>
      </w:pPr>
      <w:r>
        <w:rPr>
          <w:rFonts w:hint="eastAsia" w:ascii="方正小标宋简体" w:hAnsi="仿宋" w:eastAsia="方正小标宋简体" w:cs="仿宋"/>
          <w:snapToGrid w:val="0"/>
          <w:kern w:val="0"/>
          <w:sz w:val="44"/>
          <w:szCs w:val="44"/>
        </w:rPr>
        <w:t>天津市燃气企业固定资产定价折旧年限表</w:t>
      </w:r>
    </w:p>
    <w:p>
      <w:pPr>
        <w:spacing w:line="560" w:lineRule="exact"/>
        <w:jc w:val="center"/>
        <w:rPr>
          <w:rFonts w:hint="eastAsia" w:ascii="方正小标宋简体" w:hAnsi="仿宋" w:eastAsia="方正小标宋简体" w:cs="仿宋"/>
          <w:snapToGrid w:val="0"/>
          <w:kern w:val="0"/>
          <w:sz w:val="44"/>
          <w:szCs w:val="44"/>
        </w:rPr>
      </w:pPr>
    </w:p>
    <w:tbl>
      <w:tblPr>
        <w:tblStyle w:val="3"/>
        <w:tblW w:w="0" w:type="auto"/>
        <w:jc w:val="center"/>
        <w:tblLayout w:type="fixed"/>
        <w:tblCellMar>
          <w:top w:w="0" w:type="dxa"/>
          <w:left w:w="108" w:type="dxa"/>
          <w:bottom w:w="0" w:type="dxa"/>
          <w:right w:w="108" w:type="dxa"/>
        </w:tblCellMar>
      </w:tblPr>
      <w:tblGrid>
        <w:gridCol w:w="5932"/>
        <w:gridCol w:w="2619"/>
      </w:tblGrid>
      <w:tr>
        <w:tblPrEx>
          <w:tblCellMar>
            <w:top w:w="0" w:type="dxa"/>
            <w:left w:w="108" w:type="dxa"/>
            <w:bottom w:w="0" w:type="dxa"/>
            <w:right w:w="108" w:type="dxa"/>
          </w:tblCellMar>
        </w:tblPrEx>
        <w:trPr>
          <w:cantSplit/>
          <w:trHeight w:val="776" w:hRule="atLeast"/>
          <w:jc w:val="center"/>
        </w:trPr>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固定资产类别</w:t>
            </w:r>
          </w:p>
        </w:tc>
        <w:tc>
          <w:tcPr>
            <w:tcW w:w="261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折旧年限</w:t>
            </w:r>
          </w:p>
          <w:p>
            <w:pPr>
              <w:widowControl/>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（年）</w:t>
            </w:r>
          </w:p>
        </w:tc>
      </w:tr>
      <w:tr>
        <w:tblPrEx>
          <w:tblCellMar>
            <w:top w:w="0" w:type="dxa"/>
            <w:left w:w="108" w:type="dxa"/>
            <w:bottom w:w="0" w:type="dxa"/>
            <w:right w:w="108" w:type="dxa"/>
          </w:tblCellMar>
        </w:tblPrEx>
        <w:trPr>
          <w:cantSplit/>
          <w:trHeight w:val="510" w:hRule="atLeast"/>
          <w:jc w:val="center"/>
        </w:trPr>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一、房屋、建筑物</w:t>
            </w:r>
          </w:p>
        </w:tc>
        <w:tc>
          <w:tcPr>
            <w:tcW w:w="261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30</w:t>
            </w:r>
          </w:p>
        </w:tc>
      </w:tr>
      <w:tr>
        <w:tblPrEx>
          <w:tblCellMar>
            <w:top w:w="0" w:type="dxa"/>
            <w:left w:w="108" w:type="dxa"/>
            <w:bottom w:w="0" w:type="dxa"/>
            <w:right w:w="108" w:type="dxa"/>
          </w:tblCellMar>
        </w:tblPrEx>
        <w:trPr>
          <w:cantSplit/>
          <w:trHeight w:val="510" w:hRule="atLeast"/>
          <w:jc w:val="center"/>
        </w:trPr>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二、通用设备及设施</w:t>
            </w:r>
          </w:p>
        </w:tc>
        <w:tc>
          <w:tcPr>
            <w:tcW w:w="261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12</w:t>
            </w:r>
          </w:p>
        </w:tc>
      </w:tr>
      <w:tr>
        <w:tblPrEx>
          <w:tblCellMar>
            <w:top w:w="0" w:type="dxa"/>
            <w:left w:w="108" w:type="dxa"/>
            <w:bottom w:w="0" w:type="dxa"/>
            <w:right w:w="108" w:type="dxa"/>
          </w:tblCellMar>
        </w:tblPrEx>
        <w:trPr>
          <w:cantSplit/>
          <w:trHeight w:val="510" w:hRule="atLeast"/>
          <w:jc w:val="center"/>
        </w:trPr>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三、天然气管道</w:t>
            </w:r>
          </w:p>
        </w:tc>
        <w:tc>
          <w:tcPr>
            <w:tcW w:w="261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30</w:t>
            </w:r>
          </w:p>
        </w:tc>
      </w:tr>
      <w:tr>
        <w:tblPrEx>
          <w:tblCellMar>
            <w:top w:w="0" w:type="dxa"/>
            <w:left w:w="108" w:type="dxa"/>
            <w:bottom w:w="0" w:type="dxa"/>
            <w:right w:w="108" w:type="dxa"/>
          </w:tblCellMar>
        </w:tblPrEx>
        <w:trPr>
          <w:cantSplit/>
          <w:trHeight w:val="510" w:hRule="atLeast"/>
          <w:jc w:val="center"/>
        </w:trPr>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四、其他类</w:t>
            </w:r>
          </w:p>
        </w:tc>
        <w:tc>
          <w:tcPr>
            <w:tcW w:w="261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按有关财务制度规定</w:t>
            </w:r>
          </w:p>
        </w:tc>
      </w:tr>
    </w:tbl>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pPr>
        <w:wordWrap w:val="0"/>
        <w:spacing w:line="480" w:lineRule="exact"/>
        <w:ind w:right="26"/>
        <w:rPr>
          <w:rFonts w:hint="eastAsia" w:ascii="仿宋_GB2312" w:eastAsia="仿宋_GB2312"/>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496D0AC9"/>
    <w:rsid w:val="496D0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ind w:left="178" w:leftChars="85" w:firstLine="56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2023-01-13T06:07:00Z</dcterms:created>
  <dc:creator>WPS_1628732352</dc:creator>
  <cp:lastModifiedBy>WPS_1628732352</cp:lastModifiedBy>
  <dcterms:modified xsi:type="dcterms:W3CDTF">2023-01-13T06:07:51Z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9BCBE498516748E6A91583CE5FB4CD29</vt:lpwstr>
  </property>
</Properties>
</file>