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856CA"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大运河天津段核心监控区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禁止类清单</w:t>
      </w:r>
      <w:bookmarkEnd w:id="0"/>
    </w:p>
    <w:p w14:paraId="27231143"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jc w:val="center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Style w:val="5"/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 xml:space="preserve"> </w:t>
      </w:r>
    </w:p>
    <w:p w14:paraId="1CA73292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根据《大运河文化保护传承利用规划纲要》《大运河文化保护传承利用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十四五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实施方案》《天津市大运河文化保护传承利用实施规划》《天津市大运河国家文化公园建设保护规划》等文件要求，大运河天津段核心监控区执行禁止类清单制度，实行负面清单准入管理。</w:t>
      </w:r>
    </w:p>
    <w:p w14:paraId="33E9656C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第一条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 xml:space="preserve">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本清单适用于大运河天津段核心监控区。核心监控区范围为大运河两岸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米内的核心区范围，涉及武清区、北辰区、红桥区、南开区、河北区、西青区、静海区。</w:t>
      </w:r>
    </w:p>
    <w:p w14:paraId="6AB915BD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第二条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 xml:space="preserve">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对列入《产业结构调整指导目录（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2019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年本）》的淘汰类项目和限制类项目、《市场准入负面清单（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年版）》禁止准入类事项，一律不得批准。</w:t>
      </w:r>
    </w:p>
    <w:p w14:paraId="65CAC0CC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第三条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 xml:space="preserve">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在核心监控区内严禁开发未利用地，严禁占用生态空间新建扩建高风险、高污染、高耗水产业和不符合生态环境保护的工矿企业，以及不符合相关规划的码头工程。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 xml:space="preserve">   </w:t>
      </w:r>
    </w:p>
    <w:p w14:paraId="4FEF5BE9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第四条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 xml:space="preserve">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核心监控区内的非建成区严禁大规模新建扩建房地产、大型及特大型主题公园等开发项目。核心监控区建成区老城改造按照高层禁建区管理，落实限高、限密度的具体要求，限制各类用地调整为大型工商业项目、商务办公项目、住宅商品房、仓储物流设施等用地，整体保护大运河沿线空间形态。</w:t>
      </w:r>
    </w:p>
    <w:p w14:paraId="1DB5DB8D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第五条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 xml:space="preserve">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核心监控区内禁止建设违反《外商投资准入特别管理措施（负面清单）（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年版）》的项目。</w:t>
      </w:r>
    </w:p>
    <w:p w14:paraId="1F52E8F2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第六条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 xml:space="preserve">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核心监控区内禁止进行违反历史文化遗产保护的相关建设活动。</w:t>
      </w:r>
    </w:p>
    <w:p w14:paraId="179DB5FA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第七条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 xml:space="preserve">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法律法规禁止或限制的其他情形。</w:t>
      </w:r>
    </w:p>
    <w:p w14:paraId="078D83B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本清单在执行过程中，国家发布的产业政策、资源利用政策等另有规定的，按国家规定办理；涉及的管理规定有新修订的，按新修订版本执行。自印发之日起施行，有效期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年。原《大运河天津段核心监控区产业准入负面清单（试行）》同时废止。</w:t>
      </w:r>
    </w:p>
    <w:p w14:paraId="3F8857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6AF408DA"/>
    <w:rsid w:val="2F4910A0"/>
    <w:rsid w:val="6AF408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1658</Words>
  <Characters>1691</Characters>
  <Lines>0</Lines>
  <Paragraphs>0</Paragraphs>
  <TotalTime>3</TotalTime>
  <ScaleCrop>false</ScaleCrop>
  <LinksUpToDate>false</LinksUpToDate>
  <CharactersWithSpaces>1699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2025-02-28T07:29:00Z</dcterms:created>
  <dc:creator>WPS_1628732352</dc:creator>
  <cp:lastModifiedBy>WPS_1628732352</cp:lastModifiedBy>
  <dcterms:modified xsi:type="dcterms:W3CDTF">2025-02-28T07:34:02Z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8D8EFBA5BA8643B49DE1C1E506D325C9_13</vt:lpwstr>
  </property>
</Properties>
</file>