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天津市公共信用中心</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35"/>
          <w:headerReference w:type="default" r:id="rId36"/>
          <w:headerReference w:type="first" r:id="rId37"/>
          <w:footerReference w:type="even" r:id="rId38"/>
          <w:footerReference w:type="default" r:id="rId39"/>
          <w:footerReference w:type="first" r:id="rId40"/>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41"/>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358716097"/>
      <w:bookmarkStart w:id="2" w:name="_Toc1214908849"/>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747823728"/>
      <w:bookmarkStart w:id="5" w:name="_Toc1101039957"/>
      <w:bookmarkStart w:id="6" w:name="_Toc909979739"/>
      <w:bookmarkStart w:id="7" w:name="_Toc69850946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天津市公共信用中心</w:t>
      </w:r>
      <w:r>
        <w:rPr>
          <w:rFonts w:ascii="仿宋_GB2312" w:eastAsia="仿宋_GB2312" w:hint="eastAsia"/>
          <w:sz w:val="30"/>
          <w:szCs w:val="30"/>
        </w:rPr>
        <w:t xml:space="preserve">的主要职责是：</w:t>
      </w:r>
      <w:r>
        <w:rPr>
          <w:rFonts w:ascii="仿宋_GB2312" w:eastAsia="仿宋_GB2312" w:hint="eastAsia"/>
          <w:sz w:val="30"/>
          <w:szCs w:val="30"/>
        </w:rPr>
        <w:t xml:space="preserve">完善守法褒奖和违法失信惩戒机制，为有关部门和社会提供信用信息服务，负责研究提出信用信息系统、平台、网站建设需求和建成后管理、使用；负责信用信息的归集整理、分析和应用服务，为有关部门和社会提供信用信息服务；协助研究拟定公共信用信息标准，参与诚信体系建设重大问题研究</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02997367"/>
      <w:bookmarkStart w:id="9" w:name="_Toc1798423086"/>
      <w:bookmarkStart w:id="10" w:name="_Toc311971100"/>
      <w:bookmarkStart w:id="11" w:name="_Toc244589183"/>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天津市公共信用中心内设5个职能部门，下辖无预算单位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天津市公共信用中心</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天津市公共信用中心。</w:t>
      </w:r>
    </w:p>
    <w:p>
      <w:pPr>
        <w:spacing w:line="580" w:lineRule="exact"/>
        <w:jc w:val="center"/>
        <w:rPr>
          <w:rFonts w:eastAsia="黑体"/>
          <w:w w:val="95"/>
          <w:sz w:val="44"/>
          <w:szCs w:val="44"/>
        </w:rPr>
      </w:pPr>
      <w:r>
        <w:br w:type="page"/>
      </w:r>
      <w:bookmarkStart w:id="12" w:name="_Toc264474877"/>
      <w:bookmarkStart w:id="13" w:name="_Toc1290695373"/>
      <w:bookmarkStart w:id="14" w:name="_Toc52669832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42"/>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984815664"/>
      <w:bookmarkStart w:id="19" w:name="_Toc1865768001"/>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9,842,500.00</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9,668,930.72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480,000.00</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523,900.00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265,000.00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1,033.27</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10,323,533.27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10,457,830.72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261,880.74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127,583.29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10,585,414.01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10,585,414.01</w:t>
            </w:r>
          </w:p>
        </w:tc>
      </w:tr>
      <w:tr>
        <w:trPr>
          <w:trHeight w:hRule="exact" w:val="470"/>
          <w:jc w:val="center"/>
        </w:trPr>
        <w:tc>
          <w:tcPr>
            <w:tcW w:w="13238" w:type="dxa"/>
            <w:gridSpan w:val="4"/>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10,323,533.27</w:t>
            </w:r>
          </w:p>
        </w:tc>
        <w:tc>
          <w:tcPr>
            <w:tcW w:w="1240" w:type="dxa"/>
            <w:tcBorders/>
            <w:vAlign w:val="center"/>
          </w:tcPr>
          <w:p>
            <w:pPr>
              <w:snapToGrid w:val="0"/>
              <w:jc w:val="right"/>
            </w:pPr>
            <w:r>
              <w:rPr>
                <w:rFonts w:ascii="宋体" w:eastAsia="宋体" w:hAnsi="宋体" w:cs="宋体"/>
                <w:b w:val="0"/>
                <w:i w:val="0"/>
                <w:color w:val="000000"/>
                <w:sz w:val="14"/>
              </w:rPr>
              <w:t xml:space="preserve">9,842,500.00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1,033.27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9,534,633.27</w:t>
            </w:r>
          </w:p>
        </w:tc>
        <w:tc>
          <w:tcPr>
            <w:tcW w:w="1240" w:type="dxa"/>
            <w:tcBorders/>
            <w:vAlign w:val="center"/>
          </w:tcPr>
          <w:p>
            <w:pPr>
              <w:snapToGrid w:val="0"/>
              <w:jc w:val="right"/>
            </w:pPr>
            <w:r>
              <w:rPr>
                <w:rFonts w:ascii="宋体" w:eastAsia="宋体" w:hAnsi="宋体" w:cs="宋体"/>
                <w:b w:val="0"/>
                <w:i w:val="0"/>
                <w:color w:val="000000"/>
                <w:sz w:val="14"/>
              </w:rPr>
              <w:t xml:space="preserve">9,053,600.00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1,033.27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w:t>
            </w:r>
          </w:p>
        </w:tc>
        <w:tc>
          <w:tcPr>
            <w:tcW w:w="252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240" w:type="dxa"/>
            <w:tcBorders/>
            <w:vAlign w:val="center"/>
          </w:tcPr>
          <w:p>
            <w:pPr>
              <w:snapToGrid w:val="0"/>
              <w:jc w:val="right"/>
            </w:pPr>
            <w:r>
              <w:rPr>
                <w:rFonts w:ascii="宋体" w:eastAsia="宋体" w:hAnsi="宋体" w:cs="宋体"/>
                <w:b w:val="0"/>
                <w:i w:val="0"/>
                <w:color w:val="000000"/>
                <w:sz w:val="14"/>
              </w:rPr>
              <w:t xml:space="preserve">9,534,633.27</w:t>
            </w:r>
          </w:p>
        </w:tc>
        <w:tc>
          <w:tcPr>
            <w:tcW w:w="1240" w:type="dxa"/>
            <w:tcBorders/>
            <w:vAlign w:val="center"/>
          </w:tcPr>
          <w:p>
            <w:pPr>
              <w:snapToGrid w:val="0"/>
              <w:jc w:val="right"/>
            </w:pPr>
            <w:r>
              <w:rPr>
                <w:rFonts w:ascii="宋体" w:eastAsia="宋体" w:hAnsi="宋体" w:cs="宋体"/>
                <w:b w:val="0"/>
                <w:i w:val="0"/>
                <w:color w:val="000000"/>
                <w:sz w:val="14"/>
              </w:rPr>
              <w:t xml:space="preserve">9,053,600.00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1,033.27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4,554,633.27</w:t>
            </w:r>
          </w:p>
        </w:tc>
        <w:tc>
          <w:tcPr>
            <w:tcW w:w="1240" w:type="dxa"/>
            <w:tcBorders/>
            <w:vAlign w:val="center"/>
          </w:tcPr>
          <w:p>
            <w:pPr>
              <w:snapToGrid w:val="0"/>
              <w:jc w:val="right"/>
            </w:pPr>
            <w:r>
              <w:rPr>
                <w:rFonts w:ascii="宋体" w:eastAsia="宋体" w:hAnsi="宋体" w:cs="宋体"/>
                <w:b w:val="0"/>
                <w:i w:val="0"/>
                <w:color w:val="000000"/>
                <w:sz w:val="14"/>
              </w:rPr>
              <w:t xml:space="preserve">4,553,600.00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1,033.27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2010499</w:t>
            </w:r>
          </w:p>
        </w:tc>
        <w:tc>
          <w:tcPr>
            <w:tcW w:w="2520" w:type="dxa"/>
            <w:tcBorders/>
            <w:vAlign w:val="center"/>
          </w:tcPr>
          <w:p>
            <w:pPr>
              <w:snapToGrid w:val="0"/>
              <w:jc w:val="left"/>
            </w:pPr>
            <w:r>
              <w:rPr>
                <w:rFonts w:ascii="宋体" w:eastAsia="宋体" w:hAnsi="宋体" w:cs="宋体"/>
                <w:b w:val="0"/>
                <w:i w:val="0"/>
                <w:color w:val="000000"/>
                <w:sz w:val="14"/>
              </w:rPr>
              <w:t xml:space="preserve">其他发展与改革事务支出</w:t>
            </w:r>
          </w:p>
        </w:tc>
        <w:tc>
          <w:tcPr>
            <w:tcW w:w="1240" w:type="dxa"/>
            <w:tcBorders/>
            <w:vAlign w:val="center"/>
          </w:tcPr>
          <w:p>
            <w:pPr>
              <w:snapToGrid w:val="0"/>
              <w:jc w:val="right"/>
            </w:pPr>
            <w:r>
              <w:rPr>
                <w:rFonts w:ascii="宋体" w:eastAsia="宋体" w:hAnsi="宋体" w:cs="宋体"/>
                <w:b w:val="0"/>
                <w:i w:val="0"/>
                <w:color w:val="000000"/>
                <w:sz w:val="14"/>
              </w:rPr>
              <w:t xml:space="preserve">4,980,000.00</w:t>
            </w:r>
          </w:p>
        </w:tc>
        <w:tc>
          <w:tcPr>
            <w:tcW w:w="124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480,000.00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523,900.00</w:t>
            </w:r>
          </w:p>
        </w:tc>
        <w:tc>
          <w:tcPr>
            <w:tcW w:w="1240" w:type="dxa"/>
            <w:tcBorders/>
            <w:vAlign w:val="center"/>
          </w:tcPr>
          <w:p>
            <w:pPr>
              <w:snapToGrid w:val="0"/>
              <w:jc w:val="right"/>
            </w:pPr>
            <w:r>
              <w:rPr>
                <w:rFonts w:ascii="宋体" w:eastAsia="宋体" w:hAnsi="宋体" w:cs="宋体"/>
                <w:b w:val="0"/>
                <w:i w:val="0"/>
                <w:color w:val="000000"/>
                <w:sz w:val="14"/>
              </w:rPr>
              <w:t xml:space="preserve">523,900.00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523,900.00</w:t>
            </w:r>
          </w:p>
        </w:tc>
        <w:tc>
          <w:tcPr>
            <w:tcW w:w="1240" w:type="dxa"/>
            <w:tcBorders/>
            <w:vAlign w:val="center"/>
          </w:tcPr>
          <w:p>
            <w:pPr>
              <w:snapToGrid w:val="0"/>
              <w:jc w:val="right"/>
            </w:pPr>
            <w:r>
              <w:rPr>
                <w:rFonts w:ascii="宋体" w:eastAsia="宋体" w:hAnsi="宋体" w:cs="宋体"/>
                <w:b w:val="0"/>
                <w:i w:val="0"/>
                <w:color w:val="000000"/>
                <w:sz w:val="14"/>
              </w:rPr>
              <w:t xml:space="preserve">523,900.00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361,900.00</w:t>
            </w:r>
          </w:p>
        </w:tc>
        <w:tc>
          <w:tcPr>
            <w:tcW w:w="1240" w:type="dxa"/>
            <w:tcBorders/>
            <w:vAlign w:val="center"/>
          </w:tcPr>
          <w:p>
            <w:pPr>
              <w:snapToGrid w:val="0"/>
              <w:jc w:val="right"/>
            </w:pPr>
            <w:r>
              <w:rPr>
                <w:rFonts w:ascii="宋体" w:eastAsia="宋体" w:hAnsi="宋体" w:cs="宋体"/>
                <w:b w:val="0"/>
                <w:i w:val="0"/>
                <w:color w:val="000000"/>
                <w:sz w:val="14"/>
              </w:rPr>
              <w:t xml:space="preserve">361,900.00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162,000.00</w:t>
            </w:r>
          </w:p>
        </w:tc>
        <w:tc>
          <w:tcPr>
            <w:tcW w:w="1240" w:type="dxa"/>
            <w:tcBorders/>
            <w:vAlign w:val="center"/>
          </w:tcPr>
          <w:p>
            <w:pPr>
              <w:snapToGrid w:val="0"/>
              <w:jc w:val="right"/>
            </w:pPr>
            <w:r>
              <w:rPr>
                <w:rFonts w:ascii="宋体" w:eastAsia="宋体" w:hAnsi="宋体" w:cs="宋体"/>
                <w:b w:val="0"/>
                <w:i w:val="0"/>
                <w:color w:val="000000"/>
                <w:sz w:val="14"/>
              </w:rPr>
              <w:t xml:space="preserve">162,000.00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265,000.00</w:t>
            </w:r>
          </w:p>
        </w:tc>
        <w:tc>
          <w:tcPr>
            <w:tcW w:w="1240" w:type="dxa"/>
            <w:tcBorders/>
            <w:vAlign w:val="center"/>
          </w:tcPr>
          <w:p>
            <w:pPr>
              <w:snapToGrid w:val="0"/>
              <w:jc w:val="right"/>
            </w:pPr>
            <w:r>
              <w:rPr>
                <w:rFonts w:ascii="宋体" w:eastAsia="宋体" w:hAnsi="宋体" w:cs="宋体"/>
                <w:b w:val="0"/>
                <w:i w:val="0"/>
                <w:color w:val="000000"/>
                <w:sz w:val="14"/>
              </w:rPr>
              <w:t xml:space="preserve">265,000.00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265,000.00</w:t>
            </w:r>
          </w:p>
        </w:tc>
        <w:tc>
          <w:tcPr>
            <w:tcW w:w="1240" w:type="dxa"/>
            <w:tcBorders/>
            <w:vAlign w:val="center"/>
          </w:tcPr>
          <w:p>
            <w:pPr>
              <w:snapToGrid w:val="0"/>
              <w:jc w:val="right"/>
            </w:pPr>
            <w:r>
              <w:rPr>
                <w:rFonts w:ascii="宋体" w:eastAsia="宋体" w:hAnsi="宋体" w:cs="宋体"/>
                <w:b w:val="0"/>
                <w:i w:val="0"/>
                <w:color w:val="000000"/>
                <w:sz w:val="14"/>
              </w:rPr>
              <w:t xml:space="preserve">265,000.00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202,000.00</w:t>
            </w:r>
          </w:p>
        </w:tc>
        <w:tc>
          <w:tcPr>
            <w:tcW w:w="1240" w:type="dxa"/>
            <w:tcBorders/>
            <w:vAlign w:val="center"/>
          </w:tcPr>
          <w:p>
            <w:pPr>
              <w:snapToGrid w:val="0"/>
              <w:jc w:val="right"/>
            </w:pPr>
            <w:r>
              <w:rPr>
                <w:rFonts w:ascii="宋体" w:eastAsia="宋体" w:hAnsi="宋体" w:cs="宋体"/>
                <w:b w:val="0"/>
                <w:i w:val="0"/>
                <w:color w:val="000000"/>
                <w:sz w:val="14"/>
              </w:rPr>
              <w:t xml:space="preserve">202,000.00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63,000.00</w:t>
            </w:r>
          </w:p>
        </w:tc>
        <w:tc>
          <w:tcPr>
            <w:tcW w:w="1240" w:type="dxa"/>
            <w:tcBorders/>
            <w:vAlign w:val="center"/>
          </w:tcPr>
          <w:p>
            <w:pPr>
              <w:snapToGrid w:val="0"/>
              <w:jc w:val="right"/>
            </w:pPr>
            <w:r>
              <w:rPr>
                <w:rFonts w:ascii="宋体" w:eastAsia="宋体" w:hAnsi="宋体" w:cs="宋体"/>
                <w:b w:val="0"/>
                <w:i w:val="0"/>
                <w:color w:val="000000"/>
                <w:sz w:val="14"/>
              </w:rPr>
              <w:t xml:space="preserve">63,000.00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10,585,414.01</w:t>
            </w:r>
          </w:p>
        </w:tc>
        <w:tc>
          <w:tcPr>
            <w:tcW w:w="580" w:type="dxa"/>
            <w:tcBorders/>
            <w:vAlign w:val="center"/>
          </w:tcPr>
          <w:p>
            <w:pPr>
              <w:snapToGrid w:val="0"/>
              <w:jc w:val="right"/>
            </w:pPr>
            <w:r>
              <w:rPr>
                <w:rFonts w:ascii="宋体" w:eastAsia="宋体" w:hAnsi="宋体" w:cs="宋体"/>
                <w:b w:val="0"/>
                <w:i w:val="0"/>
                <w:color w:val="000000"/>
                <w:sz w:val="9"/>
              </w:rPr>
              <w:t xml:space="preserve">10,323,533.27</w:t>
            </w:r>
          </w:p>
        </w:tc>
        <w:tc>
          <w:tcPr>
            <w:tcW w:w="580" w:type="dxa"/>
            <w:tcBorders/>
            <w:vAlign w:val="center"/>
          </w:tcPr>
          <w:p>
            <w:pPr>
              <w:snapToGrid w:val="0"/>
              <w:jc w:val="right"/>
            </w:pPr>
            <w:r>
              <w:rPr>
                <w:rFonts w:ascii="宋体" w:eastAsia="宋体" w:hAnsi="宋体" w:cs="宋体"/>
                <w:b w:val="0"/>
                <w:i w:val="0"/>
                <w:color w:val="000000"/>
                <w:sz w:val="9"/>
              </w:rPr>
              <w:t xml:space="preserve">9,842,500.00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1,033.27</w:t>
            </w:r>
          </w:p>
        </w:tc>
        <w:tc>
          <w:tcPr>
            <w:tcW w:w="580" w:type="dxa"/>
            <w:tcBorders/>
            <w:vAlign w:val="center"/>
          </w:tcPr>
          <w:p>
            <w:pPr>
              <w:snapToGrid w:val="0"/>
              <w:jc w:val="right"/>
            </w:pPr>
            <w:r>
              <w:rPr>
                <w:rFonts w:ascii="宋体" w:eastAsia="宋体" w:hAnsi="宋体" w:cs="宋体"/>
                <w:b w:val="0"/>
                <w:i w:val="0"/>
                <w:color w:val="000000"/>
                <w:sz w:val="9"/>
              </w:rPr>
              <w:t xml:space="preserve">261,880.74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261,880.74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261,880.74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321204</w:t>
            </w:r>
          </w:p>
        </w:tc>
        <w:tc>
          <w:tcPr>
            <w:tcW w:w="1520" w:type="dxa"/>
            <w:tcBorders/>
            <w:vAlign w:val="center"/>
          </w:tcPr>
          <w:p>
            <w:pPr>
              <w:snapToGrid w:val="0"/>
              <w:jc w:val="center"/>
            </w:pPr>
            <w:r>
              <w:rPr>
                <w:rFonts w:ascii="宋体" w:eastAsia="宋体" w:hAnsi="宋体" w:cs="宋体"/>
                <w:b w:val="0"/>
                <w:i w:val="0"/>
                <w:color w:val="000000"/>
                <w:sz w:val="9"/>
              </w:rPr>
              <w:t xml:space="preserve">天津市公共信用中心</w:t>
            </w:r>
          </w:p>
        </w:tc>
        <w:tc>
          <w:tcPr>
            <w:tcW w:w="580" w:type="dxa"/>
            <w:tcBorders/>
            <w:vAlign w:val="center"/>
          </w:tcPr>
          <w:p>
            <w:pPr>
              <w:snapToGrid w:val="0"/>
              <w:jc w:val="right"/>
            </w:pPr>
            <w:r>
              <w:rPr>
                <w:rFonts w:ascii="宋体" w:eastAsia="宋体" w:hAnsi="宋体" w:cs="宋体"/>
                <w:b w:val="0"/>
                <w:i w:val="0"/>
                <w:color w:val="000000"/>
                <w:sz w:val="9"/>
              </w:rPr>
              <w:t xml:space="preserve">10,585,414.01</w:t>
            </w:r>
          </w:p>
        </w:tc>
        <w:tc>
          <w:tcPr>
            <w:tcW w:w="580" w:type="dxa"/>
            <w:tcBorders/>
            <w:vAlign w:val="center"/>
          </w:tcPr>
          <w:p>
            <w:pPr>
              <w:snapToGrid w:val="0"/>
              <w:jc w:val="right"/>
            </w:pPr>
            <w:r>
              <w:rPr>
                <w:rFonts w:ascii="宋体" w:eastAsia="宋体" w:hAnsi="宋体" w:cs="宋体"/>
                <w:b w:val="0"/>
                <w:i w:val="0"/>
                <w:color w:val="000000"/>
                <w:sz w:val="9"/>
              </w:rPr>
              <w:t xml:space="preserve">10,323,533.27</w:t>
            </w:r>
          </w:p>
        </w:tc>
        <w:tc>
          <w:tcPr>
            <w:tcW w:w="580" w:type="dxa"/>
            <w:tcBorders/>
            <w:vAlign w:val="center"/>
          </w:tcPr>
          <w:p>
            <w:pPr>
              <w:snapToGrid w:val="0"/>
              <w:jc w:val="right"/>
            </w:pPr>
            <w:r>
              <w:rPr>
                <w:rFonts w:ascii="宋体" w:eastAsia="宋体" w:hAnsi="宋体" w:cs="宋体"/>
                <w:b w:val="0"/>
                <w:i w:val="0"/>
                <w:color w:val="000000"/>
                <w:sz w:val="9"/>
              </w:rPr>
              <w:t xml:space="preserve">9,842,500.00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480,000.00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1,033.27</w:t>
            </w:r>
          </w:p>
        </w:tc>
        <w:tc>
          <w:tcPr>
            <w:tcW w:w="580" w:type="dxa"/>
            <w:tcBorders/>
            <w:vAlign w:val="center"/>
          </w:tcPr>
          <w:p>
            <w:pPr>
              <w:snapToGrid w:val="0"/>
              <w:jc w:val="right"/>
            </w:pPr>
            <w:r>
              <w:rPr>
                <w:rFonts w:ascii="宋体" w:eastAsia="宋体" w:hAnsi="宋体" w:cs="宋体"/>
                <w:b w:val="0"/>
                <w:i w:val="0"/>
                <w:color w:val="000000"/>
                <w:sz w:val="9"/>
              </w:rPr>
              <w:t xml:space="preserve">261,880.74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261,880.74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261,880.74</w:t>
            </w:r>
          </w:p>
        </w:tc>
      </w:tr>
      <w:tr>
        <w:trPr>
          <w:trHeight w:hRule="exact" w:val="370"/>
          <w:jc w:val="center"/>
        </w:trPr>
        <w:tc>
          <w:tcPr>
            <w:tcW w:w="13238" w:type="dxa"/>
            <w:gridSpan w:val="21"/>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10,457,830.72</w:t>
            </w:r>
          </w:p>
        </w:tc>
        <w:tc>
          <w:tcPr>
            <w:tcW w:w="1320" w:type="dxa"/>
            <w:tcBorders/>
            <w:vAlign w:val="center"/>
          </w:tcPr>
          <w:p>
            <w:pPr>
              <w:snapToGrid w:val="0"/>
              <w:jc w:val="right"/>
            </w:pPr>
            <w:r>
              <w:rPr>
                <w:rFonts w:ascii="宋体" w:eastAsia="宋体" w:hAnsi="宋体" w:cs="宋体"/>
                <w:b w:val="0"/>
                <w:i w:val="0"/>
                <w:color w:val="000000"/>
                <w:sz w:val="15"/>
              </w:rPr>
              <w:t xml:space="preserve">5,957,830.72</w:t>
            </w:r>
          </w:p>
        </w:tc>
        <w:tc>
          <w:tcPr>
            <w:tcW w:w="1320" w:type="dxa"/>
            <w:tcBorders/>
            <w:vAlign w:val="center"/>
          </w:tcPr>
          <w:p>
            <w:pPr>
              <w:snapToGrid w:val="0"/>
              <w:jc w:val="right"/>
            </w:pPr>
            <w:r>
              <w:rPr>
                <w:rFonts w:ascii="宋体" w:eastAsia="宋体" w:hAnsi="宋体" w:cs="宋体"/>
                <w:b w:val="0"/>
                <w:i w:val="0"/>
                <w:color w:val="000000"/>
                <w:sz w:val="15"/>
              </w:rPr>
              <w:t xml:space="preserve">4,500,000.00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9,668,930.72</w:t>
            </w:r>
          </w:p>
        </w:tc>
        <w:tc>
          <w:tcPr>
            <w:tcW w:w="1320" w:type="dxa"/>
            <w:tcBorders/>
            <w:vAlign w:val="center"/>
          </w:tcPr>
          <w:p>
            <w:pPr>
              <w:snapToGrid w:val="0"/>
              <w:jc w:val="right"/>
            </w:pPr>
            <w:r>
              <w:rPr>
                <w:rFonts w:ascii="宋体" w:eastAsia="宋体" w:hAnsi="宋体" w:cs="宋体"/>
                <w:b w:val="0"/>
                <w:i w:val="0"/>
                <w:color w:val="000000"/>
                <w:sz w:val="15"/>
              </w:rPr>
              <w:t xml:space="preserve">5,168,930.72</w:t>
            </w:r>
          </w:p>
        </w:tc>
        <w:tc>
          <w:tcPr>
            <w:tcW w:w="1320" w:type="dxa"/>
            <w:tcBorders/>
            <w:vAlign w:val="center"/>
          </w:tcPr>
          <w:p>
            <w:pPr>
              <w:snapToGrid w:val="0"/>
              <w:jc w:val="right"/>
            </w:pPr>
            <w:r>
              <w:rPr>
                <w:rFonts w:ascii="宋体" w:eastAsia="宋体" w:hAnsi="宋体" w:cs="宋体"/>
                <w:b w:val="0"/>
                <w:i w:val="0"/>
                <w:color w:val="000000"/>
                <w:sz w:val="15"/>
              </w:rPr>
              <w:t xml:space="preserve">4,500,000.00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w:t>
            </w:r>
          </w:p>
        </w:tc>
        <w:tc>
          <w:tcPr>
            <w:tcW w:w="4400" w:type="dxa"/>
            <w:tcBorders/>
            <w:vAlign w:val="center"/>
          </w:tcPr>
          <w:p>
            <w:pPr>
              <w:snapToGrid w:val="0"/>
              <w:jc w:val="left"/>
            </w:pPr>
            <w:r>
              <w:rPr>
                <w:rFonts w:ascii="宋体" w:eastAsia="宋体" w:hAnsi="宋体" w:cs="宋体"/>
                <w:b w:val="0"/>
                <w:i w:val="0"/>
                <w:color w:val="000000"/>
                <w:sz w:val="15"/>
              </w:rPr>
              <w:t xml:space="preserve">发展与改革事务</w:t>
            </w:r>
          </w:p>
        </w:tc>
        <w:tc>
          <w:tcPr>
            <w:tcW w:w="1320" w:type="dxa"/>
            <w:tcBorders/>
            <w:vAlign w:val="center"/>
          </w:tcPr>
          <w:p>
            <w:pPr>
              <w:snapToGrid w:val="0"/>
              <w:jc w:val="right"/>
            </w:pPr>
            <w:r>
              <w:rPr>
                <w:rFonts w:ascii="宋体" w:eastAsia="宋体" w:hAnsi="宋体" w:cs="宋体"/>
                <w:b w:val="0"/>
                <w:i w:val="0"/>
                <w:color w:val="000000"/>
                <w:sz w:val="15"/>
              </w:rPr>
              <w:t xml:space="preserve">9,668,930.72</w:t>
            </w:r>
          </w:p>
        </w:tc>
        <w:tc>
          <w:tcPr>
            <w:tcW w:w="1320" w:type="dxa"/>
            <w:tcBorders/>
            <w:vAlign w:val="center"/>
          </w:tcPr>
          <w:p>
            <w:pPr>
              <w:snapToGrid w:val="0"/>
              <w:jc w:val="right"/>
            </w:pPr>
            <w:r>
              <w:rPr>
                <w:rFonts w:ascii="宋体" w:eastAsia="宋体" w:hAnsi="宋体" w:cs="宋体"/>
                <w:b w:val="0"/>
                <w:i w:val="0"/>
                <w:color w:val="000000"/>
                <w:sz w:val="15"/>
              </w:rPr>
              <w:t xml:space="preserve">5,168,930.72</w:t>
            </w:r>
          </w:p>
        </w:tc>
        <w:tc>
          <w:tcPr>
            <w:tcW w:w="1320" w:type="dxa"/>
            <w:tcBorders/>
            <w:vAlign w:val="center"/>
          </w:tcPr>
          <w:p>
            <w:pPr>
              <w:snapToGrid w:val="0"/>
              <w:jc w:val="right"/>
            </w:pPr>
            <w:r>
              <w:rPr>
                <w:rFonts w:ascii="宋体" w:eastAsia="宋体" w:hAnsi="宋体" w:cs="宋体"/>
                <w:b w:val="0"/>
                <w:i w:val="0"/>
                <w:color w:val="000000"/>
                <w:sz w:val="15"/>
              </w:rPr>
              <w:t xml:space="preserve">4,500,000.00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4,556,002.31</w:t>
            </w:r>
          </w:p>
        </w:tc>
        <w:tc>
          <w:tcPr>
            <w:tcW w:w="1320" w:type="dxa"/>
            <w:tcBorders/>
            <w:vAlign w:val="center"/>
          </w:tcPr>
          <w:p>
            <w:pPr>
              <w:snapToGrid w:val="0"/>
              <w:jc w:val="right"/>
            </w:pPr>
            <w:r>
              <w:rPr>
                <w:rFonts w:ascii="宋体" w:eastAsia="宋体" w:hAnsi="宋体" w:cs="宋体"/>
                <w:b w:val="0"/>
                <w:i w:val="0"/>
                <w:color w:val="000000"/>
                <w:sz w:val="15"/>
              </w:rPr>
              <w:t xml:space="preserve">4,556,002.31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2010499</w:t>
            </w:r>
          </w:p>
        </w:tc>
        <w:tc>
          <w:tcPr>
            <w:tcW w:w="4400" w:type="dxa"/>
            <w:tcBorders/>
            <w:vAlign w:val="center"/>
          </w:tcPr>
          <w:p>
            <w:pPr>
              <w:snapToGrid w:val="0"/>
              <w:jc w:val="left"/>
            </w:pPr>
            <w:r>
              <w:rPr>
                <w:rFonts w:ascii="宋体" w:eastAsia="宋体" w:hAnsi="宋体" w:cs="宋体"/>
                <w:b w:val="0"/>
                <w:i w:val="0"/>
                <w:color w:val="000000"/>
                <w:sz w:val="15"/>
              </w:rPr>
              <w:t xml:space="preserve">其他发展与改革事务支出</w:t>
            </w:r>
          </w:p>
        </w:tc>
        <w:tc>
          <w:tcPr>
            <w:tcW w:w="1320" w:type="dxa"/>
            <w:tcBorders/>
            <w:vAlign w:val="center"/>
          </w:tcPr>
          <w:p>
            <w:pPr>
              <w:snapToGrid w:val="0"/>
              <w:jc w:val="right"/>
            </w:pPr>
            <w:r>
              <w:rPr>
                <w:rFonts w:ascii="宋体" w:eastAsia="宋体" w:hAnsi="宋体" w:cs="宋体"/>
                <w:b w:val="0"/>
                <w:i w:val="0"/>
                <w:color w:val="000000"/>
                <w:sz w:val="15"/>
              </w:rPr>
              <w:t xml:space="preserve">5,112,928.41</w:t>
            </w:r>
          </w:p>
        </w:tc>
        <w:tc>
          <w:tcPr>
            <w:tcW w:w="1320" w:type="dxa"/>
            <w:tcBorders/>
            <w:vAlign w:val="center"/>
          </w:tcPr>
          <w:p>
            <w:pPr>
              <w:snapToGrid w:val="0"/>
              <w:jc w:val="right"/>
            </w:pPr>
            <w:r>
              <w:rPr>
                <w:rFonts w:ascii="宋体" w:eastAsia="宋体" w:hAnsi="宋体" w:cs="宋体"/>
                <w:b w:val="0"/>
                <w:i w:val="0"/>
                <w:color w:val="000000"/>
                <w:sz w:val="15"/>
              </w:rPr>
              <w:t xml:space="preserve">612,928.41</w:t>
            </w:r>
          </w:p>
        </w:tc>
        <w:tc>
          <w:tcPr>
            <w:tcW w:w="1320" w:type="dxa"/>
            <w:tcBorders/>
            <w:vAlign w:val="center"/>
          </w:tcPr>
          <w:p>
            <w:pPr>
              <w:snapToGrid w:val="0"/>
              <w:jc w:val="right"/>
            </w:pPr>
            <w:r>
              <w:rPr>
                <w:rFonts w:ascii="宋体" w:eastAsia="宋体" w:hAnsi="宋体" w:cs="宋体"/>
                <w:b w:val="0"/>
                <w:i w:val="0"/>
                <w:color w:val="000000"/>
                <w:sz w:val="15"/>
              </w:rPr>
              <w:t xml:space="preserve">4,500,000.00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523,900.00</w:t>
            </w:r>
          </w:p>
        </w:tc>
        <w:tc>
          <w:tcPr>
            <w:tcW w:w="1320" w:type="dxa"/>
            <w:tcBorders/>
            <w:vAlign w:val="center"/>
          </w:tcPr>
          <w:p>
            <w:pPr>
              <w:snapToGrid w:val="0"/>
              <w:jc w:val="right"/>
            </w:pPr>
            <w:r>
              <w:rPr>
                <w:rFonts w:ascii="宋体" w:eastAsia="宋体" w:hAnsi="宋体" w:cs="宋体"/>
                <w:b w:val="0"/>
                <w:i w:val="0"/>
                <w:color w:val="000000"/>
                <w:sz w:val="15"/>
              </w:rPr>
              <w:t xml:space="preserve">523,900.00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523,900.00</w:t>
            </w:r>
          </w:p>
        </w:tc>
        <w:tc>
          <w:tcPr>
            <w:tcW w:w="1320" w:type="dxa"/>
            <w:tcBorders/>
            <w:vAlign w:val="center"/>
          </w:tcPr>
          <w:p>
            <w:pPr>
              <w:snapToGrid w:val="0"/>
              <w:jc w:val="right"/>
            </w:pPr>
            <w:r>
              <w:rPr>
                <w:rFonts w:ascii="宋体" w:eastAsia="宋体" w:hAnsi="宋体" w:cs="宋体"/>
                <w:b w:val="0"/>
                <w:i w:val="0"/>
                <w:color w:val="000000"/>
                <w:sz w:val="15"/>
              </w:rPr>
              <w:t xml:space="preserve">523,900.00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361,900.00</w:t>
            </w:r>
          </w:p>
        </w:tc>
        <w:tc>
          <w:tcPr>
            <w:tcW w:w="1320" w:type="dxa"/>
            <w:tcBorders/>
            <w:vAlign w:val="center"/>
          </w:tcPr>
          <w:p>
            <w:pPr>
              <w:snapToGrid w:val="0"/>
              <w:jc w:val="right"/>
            </w:pPr>
            <w:r>
              <w:rPr>
                <w:rFonts w:ascii="宋体" w:eastAsia="宋体" w:hAnsi="宋体" w:cs="宋体"/>
                <w:b w:val="0"/>
                <w:i w:val="0"/>
                <w:color w:val="000000"/>
                <w:sz w:val="15"/>
              </w:rPr>
              <w:t xml:space="preserve">361,900.00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162,000.00</w:t>
            </w:r>
          </w:p>
        </w:tc>
        <w:tc>
          <w:tcPr>
            <w:tcW w:w="1320" w:type="dxa"/>
            <w:tcBorders/>
            <w:vAlign w:val="center"/>
          </w:tcPr>
          <w:p>
            <w:pPr>
              <w:snapToGrid w:val="0"/>
              <w:jc w:val="right"/>
            </w:pPr>
            <w:r>
              <w:rPr>
                <w:rFonts w:ascii="宋体" w:eastAsia="宋体" w:hAnsi="宋体" w:cs="宋体"/>
                <w:b w:val="0"/>
                <w:i w:val="0"/>
                <w:color w:val="000000"/>
                <w:sz w:val="15"/>
              </w:rPr>
              <w:t xml:space="preserve">162,000.00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265,000.00</w:t>
            </w:r>
          </w:p>
        </w:tc>
        <w:tc>
          <w:tcPr>
            <w:tcW w:w="1320" w:type="dxa"/>
            <w:tcBorders/>
            <w:vAlign w:val="center"/>
          </w:tcPr>
          <w:p>
            <w:pPr>
              <w:snapToGrid w:val="0"/>
              <w:jc w:val="right"/>
            </w:pPr>
            <w:r>
              <w:rPr>
                <w:rFonts w:ascii="宋体" w:eastAsia="宋体" w:hAnsi="宋体" w:cs="宋体"/>
                <w:b w:val="0"/>
                <w:i w:val="0"/>
                <w:color w:val="000000"/>
                <w:sz w:val="15"/>
              </w:rPr>
              <w:t xml:space="preserve">265,000.00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265,000.00</w:t>
            </w:r>
          </w:p>
        </w:tc>
        <w:tc>
          <w:tcPr>
            <w:tcW w:w="1320" w:type="dxa"/>
            <w:tcBorders/>
            <w:vAlign w:val="center"/>
          </w:tcPr>
          <w:p>
            <w:pPr>
              <w:snapToGrid w:val="0"/>
              <w:jc w:val="right"/>
            </w:pPr>
            <w:r>
              <w:rPr>
                <w:rFonts w:ascii="宋体" w:eastAsia="宋体" w:hAnsi="宋体" w:cs="宋体"/>
                <w:b w:val="0"/>
                <w:i w:val="0"/>
                <w:color w:val="000000"/>
                <w:sz w:val="15"/>
              </w:rPr>
              <w:t xml:space="preserve">265,000.00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202,000.00</w:t>
            </w:r>
          </w:p>
        </w:tc>
        <w:tc>
          <w:tcPr>
            <w:tcW w:w="1320" w:type="dxa"/>
            <w:tcBorders/>
            <w:vAlign w:val="center"/>
          </w:tcPr>
          <w:p>
            <w:pPr>
              <w:snapToGrid w:val="0"/>
              <w:jc w:val="right"/>
            </w:pPr>
            <w:r>
              <w:rPr>
                <w:rFonts w:ascii="宋体" w:eastAsia="宋体" w:hAnsi="宋体" w:cs="宋体"/>
                <w:b w:val="0"/>
                <w:i w:val="0"/>
                <w:color w:val="000000"/>
                <w:sz w:val="15"/>
              </w:rPr>
              <w:t xml:space="preserve">202,000.00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63,000.00</w:t>
            </w:r>
          </w:p>
        </w:tc>
        <w:tc>
          <w:tcPr>
            <w:tcW w:w="1320" w:type="dxa"/>
            <w:tcBorders/>
            <w:vAlign w:val="center"/>
          </w:tcPr>
          <w:p>
            <w:pPr>
              <w:snapToGrid w:val="0"/>
              <w:jc w:val="right"/>
            </w:pPr>
            <w:r>
              <w:rPr>
                <w:rFonts w:ascii="宋体" w:eastAsia="宋体" w:hAnsi="宋体" w:cs="宋体"/>
                <w:b w:val="0"/>
                <w:i w:val="0"/>
                <w:color w:val="000000"/>
                <w:sz w:val="15"/>
              </w:rPr>
              <w:t xml:space="preserve">63,000.00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9,842,500.00</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9,053,600.00</w:t>
            </w:r>
          </w:p>
        </w:tc>
        <w:tc>
          <w:tcPr>
            <w:tcW w:w="1420" w:type="dxa"/>
            <w:tcBorders/>
            <w:vAlign w:val="center"/>
          </w:tcPr>
          <w:p>
            <w:pPr>
              <w:snapToGrid w:val="0"/>
              <w:jc w:val="right"/>
            </w:pPr>
            <w:r>
              <w:rPr>
                <w:rFonts w:ascii="宋体" w:eastAsia="宋体" w:hAnsi="宋体" w:cs="宋体"/>
                <w:b w:val="0"/>
                <w:i w:val="0"/>
                <w:color w:val="000000"/>
                <w:sz w:val="16"/>
              </w:rPr>
              <w:t xml:space="preserve">9,053,600.00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523,900.00</w:t>
            </w:r>
          </w:p>
        </w:tc>
        <w:tc>
          <w:tcPr>
            <w:tcW w:w="1420" w:type="dxa"/>
            <w:tcBorders/>
            <w:vAlign w:val="center"/>
          </w:tcPr>
          <w:p>
            <w:pPr>
              <w:snapToGrid w:val="0"/>
              <w:jc w:val="right"/>
            </w:pPr>
            <w:r>
              <w:rPr>
                <w:rFonts w:ascii="宋体" w:eastAsia="宋体" w:hAnsi="宋体" w:cs="宋体"/>
                <w:b w:val="0"/>
                <w:i w:val="0"/>
                <w:color w:val="000000"/>
                <w:sz w:val="16"/>
              </w:rPr>
              <w:t xml:space="preserve">523,900.00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265,000.00</w:t>
            </w:r>
          </w:p>
        </w:tc>
        <w:tc>
          <w:tcPr>
            <w:tcW w:w="1420" w:type="dxa"/>
            <w:tcBorders/>
            <w:vAlign w:val="center"/>
          </w:tcPr>
          <w:p>
            <w:pPr>
              <w:snapToGrid w:val="0"/>
              <w:jc w:val="right"/>
            </w:pPr>
            <w:r>
              <w:rPr>
                <w:rFonts w:ascii="宋体" w:eastAsia="宋体" w:hAnsi="宋体" w:cs="宋体"/>
                <w:b w:val="0"/>
                <w:i w:val="0"/>
                <w:color w:val="000000"/>
                <w:sz w:val="16"/>
              </w:rPr>
              <w:t xml:space="preserve">265,000.00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9,842,500.00</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9,842,500.00</w:t>
            </w:r>
          </w:p>
        </w:tc>
        <w:tc>
          <w:tcPr>
            <w:tcW w:w="1420" w:type="dxa"/>
            <w:tcBorders/>
            <w:vAlign w:val="center"/>
          </w:tcPr>
          <w:p>
            <w:pPr>
              <w:snapToGrid w:val="0"/>
              <w:jc w:val="right"/>
            </w:pPr>
            <w:r>
              <w:rPr>
                <w:rFonts w:ascii="宋体" w:eastAsia="宋体" w:hAnsi="宋体" w:cs="宋体"/>
                <w:b w:val="0"/>
                <w:i w:val="0"/>
                <w:color w:val="000000"/>
                <w:sz w:val="16"/>
              </w:rPr>
              <w:t xml:space="preserve">9,842,500.00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9,842,500.00</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9,842,500.00</w:t>
            </w:r>
          </w:p>
        </w:tc>
        <w:tc>
          <w:tcPr>
            <w:tcW w:w="1420" w:type="dxa"/>
            <w:tcBorders/>
            <w:vAlign w:val="center"/>
          </w:tcPr>
          <w:p>
            <w:pPr>
              <w:snapToGrid w:val="0"/>
              <w:jc w:val="right"/>
            </w:pPr>
            <w:r>
              <w:rPr>
                <w:rFonts w:ascii="宋体" w:eastAsia="宋体" w:hAnsi="宋体" w:cs="宋体"/>
                <w:b w:val="0"/>
                <w:i w:val="0"/>
                <w:color w:val="000000"/>
                <w:sz w:val="16"/>
              </w:rPr>
              <w:t xml:space="preserve">9,842,500.00</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9,842,500.00</w:t>
            </w:r>
          </w:p>
        </w:tc>
        <w:tc>
          <w:tcPr>
            <w:tcW w:w="1720" w:type="dxa"/>
            <w:tcBorders/>
            <w:vAlign w:val="center"/>
          </w:tcPr>
          <w:p>
            <w:pPr>
              <w:snapToGrid w:val="0"/>
              <w:jc w:val="right"/>
            </w:pPr>
            <w:r>
              <w:rPr>
                <w:rFonts w:ascii="宋体" w:eastAsia="宋体" w:hAnsi="宋体" w:cs="宋体"/>
                <w:b w:val="0"/>
                <w:i w:val="0"/>
                <w:color w:val="000000"/>
                <w:sz w:val="20"/>
              </w:rPr>
              <w:t xml:space="preserve">5,342,500.00</w:t>
            </w:r>
          </w:p>
        </w:tc>
        <w:tc>
          <w:tcPr>
            <w:tcW w:w="1720" w:type="dxa"/>
            <w:tcBorders/>
            <w:vAlign w:val="center"/>
          </w:tcPr>
          <w:p>
            <w:pPr>
              <w:snapToGrid w:val="0"/>
              <w:jc w:val="right"/>
            </w:pPr>
            <w:r>
              <w:rPr>
                <w:rFonts w:ascii="宋体" w:eastAsia="宋体" w:hAnsi="宋体" w:cs="宋体"/>
                <w:b w:val="0"/>
                <w:i w:val="0"/>
                <w:color w:val="000000"/>
                <w:sz w:val="20"/>
              </w:rPr>
              <w:t xml:space="preserve">4,803,500.00</w:t>
            </w:r>
          </w:p>
        </w:tc>
        <w:tc>
          <w:tcPr>
            <w:tcW w:w="1720" w:type="dxa"/>
            <w:tcBorders/>
            <w:vAlign w:val="center"/>
          </w:tcPr>
          <w:p>
            <w:pPr>
              <w:snapToGrid w:val="0"/>
              <w:jc w:val="right"/>
            </w:pPr>
            <w:r>
              <w:rPr>
                <w:rFonts w:ascii="宋体" w:eastAsia="宋体" w:hAnsi="宋体" w:cs="宋体"/>
                <w:b w:val="0"/>
                <w:i w:val="0"/>
                <w:color w:val="000000"/>
                <w:sz w:val="20"/>
              </w:rPr>
              <w:t xml:space="preserve">539,000.00</w:t>
            </w:r>
          </w:p>
        </w:tc>
        <w:tc>
          <w:tcPr>
            <w:tcW w:w="1698" w:type="dxa"/>
            <w:tcBorders/>
            <w:vAlign w:val="center"/>
          </w:tcPr>
          <w:p>
            <w:pPr>
              <w:snapToGrid w:val="0"/>
              <w:jc w:val="right"/>
            </w:pPr>
            <w:r>
              <w:rPr>
                <w:rFonts w:ascii="宋体" w:eastAsia="宋体" w:hAnsi="宋体" w:cs="宋体"/>
                <w:b w:val="0"/>
                <w:i w:val="0"/>
                <w:color w:val="000000"/>
                <w:sz w:val="20"/>
              </w:rPr>
              <w:t xml:space="preserve">4,500,000.00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9,053,600.00</w:t>
            </w:r>
          </w:p>
        </w:tc>
        <w:tc>
          <w:tcPr>
            <w:tcW w:w="1720" w:type="dxa"/>
            <w:tcBorders/>
            <w:vAlign w:val="center"/>
          </w:tcPr>
          <w:p>
            <w:pPr>
              <w:snapToGrid w:val="0"/>
              <w:jc w:val="right"/>
            </w:pPr>
            <w:r>
              <w:rPr>
                <w:rFonts w:ascii="宋体" w:eastAsia="宋体" w:hAnsi="宋体" w:cs="宋体"/>
                <w:b w:val="0"/>
                <w:i w:val="0"/>
                <w:color w:val="000000"/>
                <w:sz w:val="20"/>
              </w:rPr>
              <w:t xml:space="preserve">4,553,600.00</w:t>
            </w:r>
          </w:p>
        </w:tc>
        <w:tc>
          <w:tcPr>
            <w:tcW w:w="1720" w:type="dxa"/>
            <w:tcBorders/>
            <w:vAlign w:val="center"/>
          </w:tcPr>
          <w:p>
            <w:pPr>
              <w:snapToGrid w:val="0"/>
              <w:jc w:val="right"/>
            </w:pPr>
            <w:r>
              <w:rPr>
                <w:rFonts w:ascii="宋体" w:eastAsia="宋体" w:hAnsi="宋体" w:cs="宋体"/>
                <w:b w:val="0"/>
                <w:i w:val="0"/>
                <w:color w:val="000000"/>
                <w:sz w:val="20"/>
              </w:rPr>
              <w:t xml:space="preserve">4,014,600.00</w:t>
            </w:r>
          </w:p>
        </w:tc>
        <w:tc>
          <w:tcPr>
            <w:tcW w:w="1720" w:type="dxa"/>
            <w:tcBorders/>
            <w:vAlign w:val="center"/>
          </w:tcPr>
          <w:p>
            <w:pPr>
              <w:snapToGrid w:val="0"/>
              <w:jc w:val="right"/>
            </w:pPr>
            <w:r>
              <w:rPr>
                <w:rFonts w:ascii="宋体" w:eastAsia="宋体" w:hAnsi="宋体" w:cs="宋体"/>
                <w:b w:val="0"/>
                <w:i w:val="0"/>
                <w:color w:val="000000"/>
                <w:sz w:val="20"/>
              </w:rPr>
              <w:t xml:space="preserve">539,000.00</w:t>
            </w:r>
          </w:p>
        </w:tc>
        <w:tc>
          <w:tcPr>
            <w:tcW w:w="1698" w:type="dxa"/>
            <w:tcBorders/>
            <w:vAlign w:val="center"/>
          </w:tcPr>
          <w:p>
            <w:pPr>
              <w:snapToGrid w:val="0"/>
              <w:jc w:val="right"/>
            </w:pPr>
            <w:r>
              <w:rPr>
                <w:rFonts w:ascii="宋体" w:eastAsia="宋体" w:hAnsi="宋体" w:cs="宋体"/>
                <w:b w:val="0"/>
                <w:i w:val="0"/>
                <w:color w:val="000000"/>
                <w:sz w:val="20"/>
              </w:rPr>
              <w:t xml:space="preserve">4,500,000.00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w:t>
            </w:r>
          </w:p>
        </w:tc>
        <w:tc>
          <w:tcPr>
            <w:tcW w:w="3480" w:type="dxa"/>
            <w:tcBorders/>
            <w:vAlign w:val="center"/>
          </w:tcPr>
          <w:p>
            <w:pPr>
              <w:snapToGrid w:val="0"/>
              <w:jc w:val="left"/>
            </w:pPr>
            <w:r>
              <w:rPr>
                <w:rFonts w:ascii="宋体" w:eastAsia="宋体" w:hAnsi="宋体" w:cs="宋体"/>
                <w:b w:val="0"/>
                <w:i w:val="0"/>
                <w:color w:val="000000"/>
                <w:sz w:val="20"/>
              </w:rPr>
              <w:t xml:space="preserve">发展与改革事务</w:t>
            </w:r>
          </w:p>
        </w:tc>
        <w:tc>
          <w:tcPr>
            <w:tcW w:w="1720" w:type="dxa"/>
            <w:tcBorders/>
            <w:vAlign w:val="center"/>
          </w:tcPr>
          <w:p>
            <w:pPr>
              <w:snapToGrid w:val="0"/>
              <w:jc w:val="right"/>
            </w:pPr>
            <w:r>
              <w:rPr>
                <w:rFonts w:ascii="宋体" w:eastAsia="宋体" w:hAnsi="宋体" w:cs="宋体"/>
                <w:b w:val="0"/>
                <w:i w:val="0"/>
                <w:color w:val="000000"/>
                <w:sz w:val="20"/>
              </w:rPr>
              <w:t xml:space="preserve">9,053,600.00</w:t>
            </w:r>
          </w:p>
        </w:tc>
        <w:tc>
          <w:tcPr>
            <w:tcW w:w="1720" w:type="dxa"/>
            <w:tcBorders/>
            <w:vAlign w:val="center"/>
          </w:tcPr>
          <w:p>
            <w:pPr>
              <w:snapToGrid w:val="0"/>
              <w:jc w:val="right"/>
            </w:pPr>
            <w:r>
              <w:rPr>
                <w:rFonts w:ascii="宋体" w:eastAsia="宋体" w:hAnsi="宋体" w:cs="宋体"/>
                <w:b w:val="0"/>
                <w:i w:val="0"/>
                <w:color w:val="000000"/>
                <w:sz w:val="20"/>
              </w:rPr>
              <w:t xml:space="preserve">4,553,600.00</w:t>
            </w:r>
          </w:p>
        </w:tc>
        <w:tc>
          <w:tcPr>
            <w:tcW w:w="1720" w:type="dxa"/>
            <w:tcBorders/>
            <w:vAlign w:val="center"/>
          </w:tcPr>
          <w:p>
            <w:pPr>
              <w:snapToGrid w:val="0"/>
              <w:jc w:val="right"/>
            </w:pPr>
            <w:r>
              <w:rPr>
                <w:rFonts w:ascii="宋体" w:eastAsia="宋体" w:hAnsi="宋体" w:cs="宋体"/>
                <w:b w:val="0"/>
                <w:i w:val="0"/>
                <w:color w:val="000000"/>
                <w:sz w:val="20"/>
              </w:rPr>
              <w:t xml:space="preserve">4,014,600.00</w:t>
            </w:r>
          </w:p>
        </w:tc>
        <w:tc>
          <w:tcPr>
            <w:tcW w:w="1720" w:type="dxa"/>
            <w:tcBorders/>
            <w:vAlign w:val="center"/>
          </w:tcPr>
          <w:p>
            <w:pPr>
              <w:snapToGrid w:val="0"/>
              <w:jc w:val="right"/>
            </w:pPr>
            <w:r>
              <w:rPr>
                <w:rFonts w:ascii="宋体" w:eastAsia="宋体" w:hAnsi="宋体" w:cs="宋体"/>
                <w:b w:val="0"/>
                <w:i w:val="0"/>
                <w:color w:val="000000"/>
                <w:sz w:val="20"/>
              </w:rPr>
              <w:t xml:space="preserve">539,000.00</w:t>
            </w:r>
          </w:p>
        </w:tc>
        <w:tc>
          <w:tcPr>
            <w:tcW w:w="1698" w:type="dxa"/>
            <w:tcBorders/>
            <w:vAlign w:val="center"/>
          </w:tcPr>
          <w:p>
            <w:pPr>
              <w:snapToGrid w:val="0"/>
              <w:jc w:val="right"/>
            </w:pPr>
            <w:r>
              <w:rPr>
                <w:rFonts w:ascii="宋体" w:eastAsia="宋体" w:hAnsi="宋体" w:cs="宋体"/>
                <w:b w:val="0"/>
                <w:i w:val="0"/>
                <w:color w:val="000000"/>
                <w:sz w:val="20"/>
              </w:rPr>
              <w:t xml:space="preserve">4,500,000.00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4,553,600.00</w:t>
            </w:r>
          </w:p>
        </w:tc>
        <w:tc>
          <w:tcPr>
            <w:tcW w:w="1720" w:type="dxa"/>
            <w:tcBorders/>
            <w:vAlign w:val="center"/>
          </w:tcPr>
          <w:p>
            <w:pPr>
              <w:snapToGrid w:val="0"/>
              <w:jc w:val="right"/>
            </w:pPr>
            <w:r>
              <w:rPr>
                <w:rFonts w:ascii="宋体" w:eastAsia="宋体" w:hAnsi="宋体" w:cs="宋体"/>
                <w:b w:val="0"/>
                <w:i w:val="0"/>
                <w:color w:val="000000"/>
                <w:sz w:val="20"/>
              </w:rPr>
              <w:t xml:space="preserve">4,553,600.00</w:t>
            </w:r>
          </w:p>
        </w:tc>
        <w:tc>
          <w:tcPr>
            <w:tcW w:w="1720" w:type="dxa"/>
            <w:tcBorders/>
            <w:vAlign w:val="center"/>
          </w:tcPr>
          <w:p>
            <w:pPr>
              <w:snapToGrid w:val="0"/>
              <w:jc w:val="right"/>
            </w:pPr>
            <w:r>
              <w:rPr>
                <w:rFonts w:ascii="宋体" w:eastAsia="宋体" w:hAnsi="宋体" w:cs="宋体"/>
                <w:b w:val="0"/>
                <w:i w:val="0"/>
                <w:color w:val="000000"/>
                <w:sz w:val="20"/>
              </w:rPr>
              <w:t xml:space="preserve">4,014,600.00</w:t>
            </w:r>
          </w:p>
        </w:tc>
        <w:tc>
          <w:tcPr>
            <w:tcW w:w="1720" w:type="dxa"/>
            <w:tcBorders/>
            <w:vAlign w:val="center"/>
          </w:tcPr>
          <w:p>
            <w:pPr>
              <w:snapToGrid w:val="0"/>
              <w:jc w:val="right"/>
            </w:pPr>
            <w:r>
              <w:rPr>
                <w:rFonts w:ascii="宋体" w:eastAsia="宋体" w:hAnsi="宋体" w:cs="宋体"/>
                <w:b w:val="0"/>
                <w:i w:val="0"/>
                <w:color w:val="000000"/>
                <w:sz w:val="20"/>
              </w:rPr>
              <w:t xml:space="preserve">539,000.00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2010499</w:t>
            </w:r>
          </w:p>
        </w:tc>
        <w:tc>
          <w:tcPr>
            <w:tcW w:w="3480" w:type="dxa"/>
            <w:tcBorders/>
            <w:vAlign w:val="center"/>
          </w:tcPr>
          <w:p>
            <w:pPr>
              <w:snapToGrid w:val="0"/>
              <w:jc w:val="left"/>
            </w:pPr>
            <w:r>
              <w:rPr>
                <w:rFonts w:ascii="宋体" w:eastAsia="宋体" w:hAnsi="宋体" w:cs="宋体"/>
                <w:b w:val="0"/>
                <w:i w:val="0"/>
                <w:color w:val="000000"/>
                <w:sz w:val="20"/>
              </w:rPr>
              <w:t xml:space="preserve">其他发展与改革事务支出</w:t>
            </w:r>
          </w:p>
        </w:tc>
        <w:tc>
          <w:tcPr>
            <w:tcW w:w="1720" w:type="dxa"/>
            <w:tcBorders/>
            <w:vAlign w:val="center"/>
          </w:tcPr>
          <w:p>
            <w:pPr>
              <w:snapToGrid w:val="0"/>
              <w:jc w:val="right"/>
            </w:pPr>
            <w:r>
              <w:rPr>
                <w:rFonts w:ascii="宋体" w:eastAsia="宋体" w:hAnsi="宋体" w:cs="宋体"/>
                <w:b w:val="0"/>
                <w:i w:val="0"/>
                <w:color w:val="000000"/>
                <w:sz w:val="20"/>
              </w:rPr>
              <w:t xml:space="preserve">4,500,000.00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4,500,000.00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523,900.00</w:t>
            </w:r>
          </w:p>
        </w:tc>
        <w:tc>
          <w:tcPr>
            <w:tcW w:w="1720" w:type="dxa"/>
            <w:tcBorders/>
            <w:vAlign w:val="center"/>
          </w:tcPr>
          <w:p>
            <w:pPr>
              <w:snapToGrid w:val="0"/>
              <w:jc w:val="right"/>
            </w:pPr>
            <w:r>
              <w:rPr>
                <w:rFonts w:ascii="宋体" w:eastAsia="宋体" w:hAnsi="宋体" w:cs="宋体"/>
                <w:b w:val="0"/>
                <w:i w:val="0"/>
                <w:color w:val="000000"/>
                <w:sz w:val="20"/>
              </w:rPr>
              <w:t xml:space="preserve">523,900.00</w:t>
            </w:r>
          </w:p>
        </w:tc>
        <w:tc>
          <w:tcPr>
            <w:tcW w:w="1720" w:type="dxa"/>
            <w:tcBorders/>
            <w:vAlign w:val="center"/>
          </w:tcPr>
          <w:p>
            <w:pPr>
              <w:snapToGrid w:val="0"/>
              <w:jc w:val="right"/>
            </w:pPr>
            <w:r>
              <w:rPr>
                <w:rFonts w:ascii="宋体" w:eastAsia="宋体" w:hAnsi="宋体" w:cs="宋体"/>
                <w:b w:val="0"/>
                <w:i w:val="0"/>
                <w:color w:val="000000"/>
                <w:sz w:val="20"/>
              </w:rPr>
              <w:t xml:space="preserve">523,900.00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523,900.00</w:t>
            </w:r>
          </w:p>
        </w:tc>
        <w:tc>
          <w:tcPr>
            <w:tcW w:w="1720" w:type="dxa"/>
            <w:tcBorders/>
            <w:vAlign w:val="center"/>
          </w:tcPr>
          <w:p>
            <w:pPr>
              <w:snapToGrid w:val="0"/>
              <w:jc w:val="right"/>
            </w:pPr>
            <w:r>
              <w:rPr>
                <w:rFonts w:ascii="宋体" w:eastAsia="宋体" w:hAnsi="宋体" w:cs="宋体"/>
                <w:b w:val="0"/>
                <w:i w:val="0"/>
                <w:color w:val="000000"/>
                <w:sz w:val="20"/>
              </w:rPr>
              <w:t xml:space="preserve">523,900.00</w:t>
            </w:r>
          </w:p>
        </w:tc>
        <w:tc>
          <w:tcPr>
            <w:tcW w:w="1720" w:type="dxa"/>
            <w:tcBorders/>
            <w:vAlign w:val="center"/>
          </w:tcPr>
          <w:p>
            <w:pPr>
              <w:snapToGrid w:val="0"/>
              <w:jc w:val="right"/>
            </w:pPr>
            <w:r>
              <w:rPr>
                <w:rFonts w:ascii="宋体" w:eastAsia="宋体" w:hAnsi="宋体" w:cs="宋体"/>
                <w:b w:val="0"/>
                <w:i w:val="0"/>
                <w:color w:val="000000"/>
                <w:sz w:val="20"/>
              </w:rPr>
              <w:t xml:space="preserve">523,900.00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361,900.00</w:t>
            </w:r>
          </w:p>
        </w:tc>
        <w:tc>
          <w:tcPr>
            <w:tcW w:w="1720" w:type="dxa"/>
            <w:tcBorders/>
            <w:vAlign w:val="center"/>
          </w:tcPr>
          <w:p>
            <w:pPr>
              <w:snapToGrid w:val="0"/>
              <w:jc w:val="right"/>
            </w:pPr>
            <w:r>
              <w:rPr>
                <w:rFonts w:ascii="宋体" w:eastAsia="宋体" w:hAnsi="宋体" w:cs="宋体"/>
                <w:b w:val="0"/>
                <w:i w:val="0"/>
                <w:color w:val="000000"/>
                <w:sz w:val="20"/>
              </w:rPr>
              <w:t xml:space="preserve">361,900.00</w:t>
            </w:r>
          </w:p>
        </w:tc>
        <w:tc>
          <w:tcPr>
            <w:tcW w:w="1720" w:type="dxa"/>
            <w:tcBorders/>
            <w:vAlign w:val="center"/>
          </w:tcPr>
          <w:p>
            <w:pPr>
              <w:snapToGrid w:val="0"/>
              <w:jc w:val="right"/>
            </w:pPr>
            <w:r>
              <w:rPr>
                <w:rFonts w:ascii="宋体" w:eastAsia="宋体" w:hAnsi="宋体" w:cs="宋体"/>
                <w:b w:val="0"/>
                <w:i w:val="0"/>
                <w:color w:val="000000"/>
                <w:sz w:val="20"/>
              </w:rPr>
              <w:t xml:space="preserve">361,900.00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162,000.00</w:t>
            </w:r>
          </w:p>
        </w:tc>
        <w:tc>
          <w:tcPr>
            <w:tcW w:w="1720" w:type="dxa"/>
            <w:tcBorders/>
            <w:vAlign w:val="center"/>
          </w:tcPr>
          <w:p>
            <w:pPr>
              <w:snapToGrid w:val="0"/>
              <w:jc w:val="right"/>
            </w:pPr>
            <w:r>
              <w:rPr>
                <w:rFonts w:ascii="宋体" w:eastAsia="宋体" w:hAnsi="宋体" w:cs="宋体"/>
                <w:b w:val="0"/>
                <w:i w:val="0"/>
                <w:color w:val="000000"/>
                <w:sz w:val="20"/>
              </w:rPr>
              <w:t xml:space="preserve">162,000.00</w:t>
            </w:r>
          </w:p>
        </w:tc>
        <w:tc>
          <w:tcPr>
            <w:tcW w:w="1720" w:type="dxa"/>
            <w:tcBorders/>
            <w:vAlign w:val="center"/>
          </w:tcPr>
          <w:p>
            <w:pPr>
              <w:snapToGrid w:val="0"/>
              <w:jc w:val="right"/>
            </w:pPr>
            <w:r>
              <w:rPr>
                <w:rFonts w:ascii="宋体" w:eastAsia="宋体" w:hAnsi="宋体" w:cs="宋体"/>
                <w:b w:val="0"/>
                <w:i w:val="0"/>
                <w:color w:val="000000"/>
                <w:sz w:val="20"/>
              </w:rPr>
              <w:t xml:space="preserve">162,000.00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265,000.00</w:t>
            </w:r>
          </w:p>
        </w:tc>
        <w:tc>
          <w:tcPr>
            <w:tcW w:w="1720" w:type="dxa"/>
            <w:tcBorders/>
            <w:vAlign w:val="center"/>
          </w:tcPr>
          <w:p>
            <w:pPr>
              <w:snapToGrid w:val="0"/>
              <w:jc w:val="right"/>
            </w:pPr>
            <w:r>
              <w:rPr>
                <w:rFonts w:ascii="宋体" w:eastAsia="宋体" w:hAnsi="宋体" w:cs="宋体"/>
                <w:b w:val="0"/>
                <w:i w:val="0"/>
                <w:color w:val="000000"/>
                <w:sz w:val="20"/>
              </w:rPr>
              <w:t xml:space="preserve">265,000.00</w:t>
            </w:r>
          </w:p>
        </w:tc>
        <w:tc>
          <w:tcPr>
            <w:tcW w:w="1720" w:type="dxa"/>
            <w:tcBorders/>
            <w:vAlign w:val="center"/>
          </w:tcPr>
          <w:p>
            <w:pPr>
              <w:snapToGrid w:val="0"/>
              <w:jc w:val="right"/>
            </w:pPr>
            <w:r>
              <w:rPr>
                <w:rFonts w:ascii="宋体" w:eastAsia="宋体" w:hAnsi="宋体" w:cs="宋体"/>
                <w:b w:val="0"/>
                <w:i w:val="0"/>
                <w:color w:val="000000"/>
                <w:sz w:val="20"/>
              </w:rPr>
              <w:t xml:space="preserve">265,000.00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265,000.00</w:t>
            </w:r>
          </w:p>
        </w:tc>
        <w:tc>
          <w:tcPr>
            <w:tcW w:w="1720" w:type="dxa"/>
            <w:tcBorders/>
            <w:vAlign w:val="center"/>
          </w:tcPr>
          <w:p>
            <w:pPr>
              <w:snapToGrid w:val="0"/>
              <w:jc w:val="right"/>
            </w:pPr>
            <w:r>
              <w:rPr>
                <w:rFonts w:ascii="宋体" w:eastAsia="宋体" w:hAnsi="宋体" w:cs="宋体"/>
                <w:b w:val="0"/>
                <w:i w:val="0"/>
                <w:color w:val="000000"/>
                <w:sz w:val="20"/>
              </w:rPr>
              <w:t xml:space="preserve">265,000.00</w:t>
            </w:r>
          </w:p>
        </w:tc>
        <w:tc>
          <w:tcPr>
            <w:tcW w:w="1720" w:type="dxa"/>
            <w:tcBorders/>
            <w:vAlign w:val="center"/>
          </w:tcPr>
          <w:p>
            <w:pPr>
              <w:snapToGrid w:val="0"/>
              <w:jc w:val="right"/>
            </w:pPr>
            <w:r>
              <w:rPr>
                <w:rFonts w:ascii="宋体" w:eastAsia="宋体" w:hAnsi="宋体" w:cs="宋体"/>
                <w:b w:val="0"/>
                <w:i w:val="0"/>
                <w:color w:val="000000"/>
                <w:sz w:val="20"/>
              </w:rPr>
              <w:t xml:space="preserve">265,000.00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202,000.00</w:t>
            </w:r>
          </w:p>
        </w:tc>
        <w:tc>
          <w:tcPr>
            <w:tcW w:w="1720" w:type="dxa"/>
            <w:tcBorders/>
            <w:vAlign w:val="center"/>
          </w:tcPr>
          <w:p>
            <w:pPr>
              <w:snapToGrid w:val="0"/>
              <w:jc w:val="right"/>
            </w:pPr>
            <w:r>
              <w:rPr>
                <w:rFonts w:ascii="宋体" w:eastAsia="宋体" w:hAnsi="宋体" w:cs="宋体"/>
                <w:b w:val="0"/>
                <w:i w:val="0"/>
                <w:color w:val="000000"/>
                <w:sz w:val="20"/>
              </w:rPr>
              <w:t xml:space="preserve">202,000.00</w:t>
            </w:r>
          </w:p>
        </w:tc>
        <w:tc>
          <w:tcPr>
            <w:tcW w:w="1720" w:type="dxa"/>
            <w:tcBorders/>
            <w:vAlign w:val="center"/>
          </w:tcPr>
          <w:p>
            <w:pPr>
              <w:snapToGrid w:val="0"/>
              <w:jc w:val="right"/>
            </w:pPr>
            <w:r>
              <w:rPr>
                <w:rFonts w:ascii="宋体" w:eastAsia="宋体" w:hAnsi="宋体" w:cs="宋体"/>
                <w:b w:val="0"/>
                <w:i w:val="0"/>
                <w:color w:val="000000"/>
                <w:sz w:val="20"/>
              </w:rPr>
              <w:t xml:space="preserve">202,000.00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63,000.00</w:t>
            </w:r>
          </w:p>
        </w:tc>
        <w:tc>
          <w:tcPr>
            <w:tcW w:w="1720" w:type="dxa"/>
            <w:tcBorders/>
            <w:vAlign w:val="center"/>
          </w:tcPr>
          <w:p>
            <w:pPr>
              <w:snapToGrid w:val="0"/>
              <w:jc w:val="right"/>
            </w:pPr>
            <w:r>
              <w:rPr>
                <w:rFonts w:ascii="宋体" w:eastAsia="宋体" w:hAnsi="宋体" w:cs="宋体"/>
                <w:b w:val="0"/>
                <w:i w:val="0"/>
                <w:color w:val="000000"/>
                <w:sz w:val="20"/>
              </w:rPr>
              <w:t xml:space="preserve">63,000.00</w:t>
            </w:r>
          </w:p>
        </w:tc>
        <w:tc>
          <w:tcPr>
            <w:tcW w:w="1720" w:type="dxa"/>
            <w:tcBorders/>
            <w:vAlign w:val="center"/>
          </w:tcPr>
          <w:p>
            <w:pPr>
              <w:snapToGrid w:val="0"/>
              <w:jc w:val="right"/>
            </w:pPr>
            <w:r>
              <w:rPr>
                <w:rFonts w:ascii="宋体" w:eastAsia="宋体" w:hAnsi="宋体" w:cs="宋体"/>
                <w:b w:val="0"/>
                <w:i w:val="0"/>
                <w:color w:val="000000"/>
                <w:sz w:val="20"/>
              </w:rPr>
              <w:t xml:space="preserve">63,000.00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4,745,493.00</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539,000.00</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986,499.00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13,153.75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484,625.20</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890.00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70.00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1,132,156.00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6,098.80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361,900.00</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77,129.79</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162,000.00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2,161.00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212,130.30</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290,400.00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14,182.50</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10,565.80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1,187,000.00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63,000.00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46,985.86</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142,000.00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58,007.00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3,480.00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53,747.00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snapToGrid w:val="0"/>
              <w:jc w:val="right"/>
            </w:pPr>
            <w:r>
              <w:rPr>
                <w:rFonts w:ascii="宋体" w:eastAsia="宋体" w:hAnsi="宋体" w:cs="宋体"/>
                <w:b w:val="0"/>
                <w:i w:val="0"/>
                <w:color w:val="000000"/>
                <w:sz w:val="14"/>
              </w:rPr>
              <w:t xml:space="preserve">4,200.00</w:t>
            </w: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39,565.00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41,000.00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60.00</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7,500.00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4,803,500.00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539,000.00</w:t>
            </w:r>
          </w:p>
        </w:tc>
      </w:tr>
      <w:tr>
        <w:trPr>
          <w:trHeight w:hRule="exact" w:val="379"/>
          <w:jc w:val="center"/>
        </w:trPr>
        <w:tc>
          <w:tcPr>
            <w:tcW w:w="13238" w:type="dxa"/>
            <w:gridSpan w:val="9"/>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1972277765"/>
      <w:bookmarkStart w:id="28" w:name="_Toc2050619938"/>
      <w:bookmarkStart w:id="29" w:name="_Toc1186085211"/>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天津市公共信用中心2024年度政府性基金预算财政拨款收入支出决算表为空表。</w:t>
      </w:r>
      <w:bookmarkStart w:id="30" w:name="_Toc816430520"/>
      <w:bookmarkStart w:id="31" w:name="_Toc1951730910"/>
      <w:bookmarkStart w:id="32" w:name="_Toc1662304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590929823"/>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天津市公共信用中心2024年国有资本经营预算财政拨款收入支出决算表为空表。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438646364"/>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p>
        </w:tc>
        <w:tc>
          <w:tcPr>
            <w:tcW w:w="2200" w:type="dxa"/>
            <w:tcBorders/>
            <w:vAlign w:val="center"/>
          </w:tcPr>
          <w:p>
            <w:pPr/>
          </w:p>
        </w:tc>
        <w:tc>
          <w:tcPr>
            <w:tcW w:w="2200" w:type="dxa"/>
            <w:tcBorders/>
            <w:vAlign w:val="center"/>
          </w:tcPr>
          <w:p>
            <w:pPr/>
          </w:p>
        </w:tc>
        <w:tc>
          <w:tcPr>
            <w:tcW w:w="2200" w:type="dxa"/>
            <w:tcBorders/>
            <w:vAlign w:val="center"/>
          </w:tcPr>
          <w:p>
            <w:pPr/>
          </w:p>
        </w:tc>
        <w:tc>
          <w:tcPr>
            <w:tcW w:w="2220" w:type="dxa"/>
            <w:tcBorders/>
            <w:vAlign w:val="center"/>
          </w:tcPr>
          <w:p>
            <w:pPr/>
          </w:p>
        </w:tc>
        <w:tc>
          <w:tcPr>
            <w:tcW w:w="2218" w:type="dxa"/>
            <w:tcBorders/>
            <w:vAlign w:val="center"/>
          </w:tcPr>
          <w:p>
            <w:pPr/>
          </w:p>
        </w:tc>
      </w:tr>
      <w:tr>
        <w:trPr>
          <w:trHeight w:hRule="exact" w:val="959"/>
          <w:jc w:val="center"/>
        </w:trPr>
        <w:tc>
          <w:tcPr>
            <w:tcW w:w="13238" w:type="dxa"/>
            <w:gridSpan w:val="6"/>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天津市公共信用中心2024年财政拨款“三公”经费支出决算表为空表。</w:t>
      </w:r>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8079597"/>
      <w:bookmarkStart w:id="40" w:name="_Toc173785173"/>
      <w:bookmarkStart w:id="41" w:name="_Toc2044509788"/>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单位：天津市公共信用中心</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60"/>
        <w:gridCol w:w="5240"/>
        <w:gridCol w:w="1160"/>
        <w:gridCol w:w="1240"/>
        <w:gridCol w:w="1240"/>
        <w:gridCol w:w="1240"/>
        <w:gridCol w:w="1240"/>
        <w:gridCol w:w="1218"/>
      </w:tblGrid>
      <w:tr>
        <w:trPr>
          <w:trHeight w:hRule="exact" w:val="308"/>
          <w:jc w:val="center"/>
        </w:trPr>
        <w:tc>
          <w:tcPr>
            <w:tcW w:w="5900" w:type="dxa"/>
            <w:gridSpan w:val="2"/>
            <w:vAlign w:val="center"/>
          </w:tcPr>
          <w:p>
            <w:pPr>
              <w:snapToGrid w:val="0"/>
              <w:jc w:val="center"/>
            </w:pPr>
            <w:r>
              <w:rPr>
                <w:rFonts w:ascii="宋体" w:eastAsia="宋体" w:hAnsi="宋体" w:cs="宋体"/>
                <w:b w:val="0"/>
                <w:i w:val="0"/>
                <w:color w:val="000000"/>
                <w:sz w:val="14"/>
              </w:rPr>
              <w:t xml:space="preserve">项目</w:t>
            </w:r>
          </w:p>
        </w:tc>
        <w:tc>
          <w:tcPr>
            <w:tcW w:w="7338" w:type="dxa"/>
            <w:gridSpan w:val="6"/>
            <w:vAlign w:val="center"/>
          </w:tcPr>
          <w:p>
            <w:pPr>
              <w:snapToGrid w:val="0"/>
              <w:jc w:val="center"/>
            </w:pPr>
            <w:r>
              <w:rPr>
                <w:rFonts w:ascii="宋体" w:eastAsia="宋体" w:hAnsi="宋体" w:cs="宋体"/>
                <w:b w:val="0"/>
                <w:i w:val="0"/>
                <w:color w:val="000000"/>
                <w:sz w:val="14"/>
              </w:rPr>
              <w:t xml:space="preserve">本年支出</w:t>
            </w:r>
          </w:p>
        </w:tc>
      </w:tr>
      <w:tr>
        <w:trPr>
          <w:trHeight w:hRule="exact" w:val="308"/>
          <w:jc w:val="center"/>
        </w:trPr>
        <w:tc>
          <w:tcPr>
            <w:tcW w:w="660" w:type="dxa"/>
            <w:vMerge w:val="restart"/>
            <w:vAlign w:val="center"/>
          </w:tcPr>
          <w:p>
            <w:pPr>
              <w:snapToGrid w:val="0"/>
              <w:jc w:val="center"/>
            </w:pPr>
            <w:r>
              <w:rPr>
                <w:rFonts w:ascii="宋体" w:eastAsia="宋体" w:hAnsi="宋体" w:cs="宋体"/>
                <w:b w:val="0"/>
                <w:i w:val="0"/>
                <w:color w:val="000000"/>
                <w:sz w:val="14"/>
              </w:rPr>
              <w:t xml:space="preserve">科目编码</w:t>
            </w:r>
          </w:p>
        </w:tc>
        <w:tc>
          <w:tcPr>
            <w:tcW w:w="5240" w:type="dxa"/>
            <w:vMerge w:val="restart"/>
            <w:vAlign w:val="center"/>
          </w:tcPr>
          <w:p>
            <w:pPr>
              <w:snapToGrid w:val="0"/>
              <w:jc w:val="center"/>
            </w:pPr>
            <w:r>
              <w:rPr>
                <w:rFonts w:ascii="宋体" w:eastAsia="宋体" w:hAnsi="宋体" w:cs="宋体"/>
                <w:b w:val="0"/>
                <w:i w:val="0"/>
                <w:color w:val="000000"/>
                <w:sz w:val="14"/>
              </w:rPr>
              <w:t xml:space="preserve">科目名称（二级项目名称）</w:t>
            </w:r>
          </w:p>
        </w:tc>
        <w:tc>
          <w:tcPr>
            <w:tcW w:w="1160" w:type="dxa"/>
            <w:vMerge w:val="restart"/>
            <w:vAlign w:val="center"/>
          </w:tcPr>
          <w:p>
            <w:pPr>
              <w:snapToGrid w:val="0"/>
              <w:jc w:val="center"/>
            </w:pPr>
            <w:r>
              <w:rPr>
                <w:rFonts w:ascii="宋体" w:eastAsia="宋体" w:hAnsi="宋体" w:cs="宋体"/>
                <w:b w:val="0"/>
                <w:i w:val="0"/>
                <w:color w:val="000000"/>
                <w:sz w:val="14"/>
              </w:rPr>
              <w:t xml:space="preserve">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一般公共预算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政府性基金预算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国有资本经营预算</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财政专户管理资金</w:t>
            </w:r>
          </w:p>
        </w:tc>
        <w:tc>
          <w:tcPr>
            <w:tcW w:w="1218" w:type="dxa"/>
            <w:vMerge w:val="restart"/>
            <w:vAlign w:val="center"/>
          </w:tcPr>
          <w:p>
            <w:pPr>
              <w:snapToGrid w:val="0"/>
              <w:jc w:val="center"/>
            </w:pPr>
            <w:r>
              <w:rPr>
                <w:rFonts w:ascii="宋体" w:eastAsia="宋体" w:hAnsi="宋体" w:cs="宋体"/>
                <w:b w:val="0"/>
                <w:i w:val="0"/>
                <w:color w:val="000000"/>
                <w:sz w:val="14"/>
              </w:rPr>
              <w:t xml:space="preserve">单位资金</w:t>
            </w: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308"/>
          <w:jc w:val="center"/>
        </w:trPr>
        <w:tc>
          <w:tcPr>
            <w:tcW w:w="660" w:type="dxa"/>
            <w:vMerge/>
            <w:tcBorders/>
            <w:vAlign w:val="center"/>
          </w:tcPr>
          <w:p>
            <w:pPr/>
          </w:p>
        </w:tc>
        <w:tc>
          <w:tcPr>
            <w:tcW w:w="5240" w:type="dxa"/>
            <w:vMerge/>
            <w:tcBorders/>
            <w:vAlign w:val="center"/>
          </w:tcPr>
          <w:p>
            <w:pPr/>
          </w:p>
        </w:tc>
        <w:tc>
          <w:tcPr>
            <w:tcW w:w="116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40" w:type="dxa"/>
            <w:vMerge/>
            <w:tcBorders/>
            <w:vAlign w:val="center"/>
          </w:tcPr>
          <w:p>
            <w:pPr/>
          </w:p>
        </w:tc>
        <w:tc>
          <w:tcPr>
            <w:tcW w:w="1218" w:type="dxa"/>
            <w:vMerge/>
            <w:tcBorders/>
            <w:vAlign w:val="center"/>
          </w:tcPr>
          <w:p>
            <w:pPr/>
          </w:p>
        </w:tc>
      </w:tr>
      <w:tr>
        <w:trPr>
          <w:trHeight w:hRule="exact" w:val="463"/>
          <w:jc w:val="center"/>
        </w:trPr>
        <w:tc>
          <w:tcPr>
            <w:tcW w:w="590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16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w:t>
            </w:r>
          </w:p>
        </w:tc>
        <w:tc>
          <w:tcPr>
            <w:tcW w:w="524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16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w:t>
            </w:r>
          </w:p>
        </w:tc>
        <w:tc>
          <w:tcPr>
            <w:tcW w:w="5240" w:type="dxa"/>
            <w:tcBorders/>
            <w:vAlign w:val="center"/>
          </w:tcPr>
          <w:p>
            <w:pPr>
              <w:snapToGrid w:val="0"/>
              <w:jc w:val="left"/>
            </w:pPr>
            <w:r>
              <w:rPr>
                <w:rFonts w:ascii="宋体" w:eastAsia="宋体" w:hAnsi="宋体" w:cs="宋体"/>
                <w:b w:val="0"/>
                <w:i w:val="0"/>
                <w:color w:val="000000"/>
                <w:sz w:val="14"/>
              </w:rPr>
              <w:t xml:space="preserve">发展与改革事务</w:t>
            </w:r>
          </w:p>
        </w:tc>
        <w:tc>
          <w:tcPr>
            <w:tcW w:w="116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2010499</w:t>
            </w:r>
          </w:p>
        </w:tc>
        <w:tc>
          <w:tcPr>
            <w:tcW w:w="5240" w:type="dxa"/>
            <w:tcBorders/>
            <w:vAlign w:val="center"/>
          </w:tcPr>
          <w:p>
            <w:pPr>
              <w:snapToGrid w:val="0"/>
              <w:jc w:val="left"/>
            </w:pPr>
            <w:r>
              <w:rPr>
                <w:rFonts w:ascii="宋体" w:eastAsia="宋体" w:hAnsi="宋体" w:cs="宋体"/>
                <w:b w:val="0"/>
                <w:i w:val="0"/>
                <w:color w:val="000000"/>
                <w:sz w:val="14"/>
              </w:rPr>
              <w:t xml:space="preserve">其他发展与改革事务支出</w:t>
            </w:r>
          </w:p>
        </w:tc>
        <w:tc>
          <w:tcPr>
            <w:tcW w:w="116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463"/>
          <w:jc w:val="center"/>
        </w:trPr>
        <w:tc>
          <w:tcPr>
            <w:tcW w:w="660" w:type="dxa"/>
            <w:tcBorders/>
            <w:vAlign w:val="center"/>
          </w:tcPr>
          <w:p>
            <w:pPr>
              <w:snapToGrid w:val="0"/>
              <w:jc w:val="left"/>
            </w:pPr>
            <w:r>
              <w:rPr>
                <w:rFonts w:ascii="宋体" w:eastAsia="宋体" w:hAnsi="宋体" w:cs="宋体"/>
                <w:b w:val="0"/>
                <w:i w:val="0"/>
                <w:color w:val="000000"/>
                <w:sz w:val="14"/>
              </w:rPr>
              <w:t xml:space="preserve">2010499</w:t>
            </w:r>
          </w:p>
        </w:tc>
        <w:tc>
          <w:tcPr>
            <w:tcW w:w="5240" w:type="dxa"/>
            <w:tcBorders/>
            <w:vAlign w:val="center"/>
          </w:tcPr>
          <w:p>
            <w:pPr>
              <w:snapToGrid w:val="0"/>
              <w:jc w:val="left"/>
            </w:pPr>
            <w:r>
              <w:rPr>
                <w:rFonts w:ascii="宋体" w:eastAsia="宋体" w:hAnsi="宋体" w:cs="宋体"/>
                <w:b w:val="0"/>
                <w:i w:val="0"/>
                <w:color w:val="000000"/>
                <w:sz w:val="14"/>
              </w:rPr>
              <w:t xml:space="preserve">2024年信用工作专项经费</w:t>
            </w:r>
          </w:p>
        </w:tc>
        <w:tc>
          <w:tcPr>
            <w:tcW w:w="116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snapToGrid w:val="0"/>
              <w:jc w:val="right"/>
            </w:pPr>
            <w:r>
              <w:rPr>
                <w:rFonts w:ascii="宋体" w:eastAsia="宋体" w:hAnsi="宋体" w:cs="宋体"/>
                <w:b w:val="0"/>
                <w:i w:val="0"/>
                <w:color w:val="000000"/>
                <w:sz w:val="14"/>
              </w:rPr>
              <w:t xml:space="preserve">4,500,000.00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18" w:type="dxa"/>
            <w:tcBorders/>
            <w:vAlign w:val="center"/>
          </w:tcPr>
          <w:p>
            <w:pPr/>
          </w:p>
        </w:tc>
      </w:tr>
      <w:tr>
        <w:trPr>
          <w:trHeight w:hRule="exact" w:val="586"/>
          <w:jc w:val="center"/>
        </w:trPr>
        <w:tc>
          <w:tcPr>
            <w:tcW w:w="13238" w:type="dxa"/>
            <w:gridSpan w:val="8"/>
            <w:tcBorders>
              <w:left w:val="none" w:sz="0" w:space="0" w:color="FFFFFF"/>
              <w:bottom w:val="none" w:sz="0" w:space="0" w:color="FFFFFF"/>
              <w:right w:val="none" w:sz="0"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245797798"/>
      <w:bookmarkStart w:id="43" w:name="_Toc1068592552"/>
      <w:bookmarkStart w:id="44" w:name="_Toc190171269"/>
      <w:bookmarkStart w:id="45" w:name="_Toc229642691"/>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429281603"/>
      <w:bookmarkStart w:id="47" w:name="_Toc752851347"/>
      <w:bookmarkStart w:id="48" w:name="_Toc1512537805"/>
      <w:bookmarkStart w:id="49" w:name="_Toc576593978"/>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天津市公共信用中心</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10,585,414.01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增加2,593,766.17元，增长32.456%</w:t>
      </w:r>
      <w:r>
        <w:rPr>
          <w:rFonts w:eastAsia="仿宋_GB2312" w:hint="eastAsia"/>
          <w:sz w:val="30"/>
          <w:szCs w:val="30"/>
        </w:rPr>
        <w:t xml:space="preserve">，主要原因是</w:t>
      </w:r>
      <w:r>
        <w:rPr>
          <w:rFonts w:eastAsia="仿宋_GB2312" w:hint="eastAsia"/>
          <w:sz w:val="30"/>
          <w:szCs w:val="30"/>
        </w:rPr>
        <w:t xml:space="preserve">一般公共预算财政拨款项目收支增加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一般公共预算财政拨款收入9,842,500.00元、事业收入480,000.00元、其他收入1,033.27元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一般公共服务支出9,668,930.72元、社会保障和就业支出523,900.00元、卫生健康支出265,000.00元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458959096"/>
      <w:bookmarkStart w:id="51" w:name="_Toc198940905"/>
      <w:bookmarkStart w:id="52" w:name="_Toc1538331348"/>
      <w:bookmarkStart w:id="53" w:name="_Toc1368772982"/>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天津市公共信用中心</w:t>
      </w:r>
      <w:r>
        <w:rPr>
          <w:rFonts w:eastAsia="仿宋_GB2312" w:hint="eastAsia"/>
          <w:sz w:val="30"/>
          <w:szCs w:val="30"/>
        </w:rPr>
        <w:t xml:space="preserve">2024年度本年收入合计</w:t>
      </w:r>
      <w:r>
        <w:rPr>
          <w:rFonts w:eastAsia="仿宋_GB2312" w:hint="eastAsia"/>
          <w:sz w:val="30"/>
          <w:szCs w:val="30"/>
        </w:rPr>
        <w:t xml:space="preserve">10,323,533.27</w:t>
      </w:r>
      <w:r>
        <w:rPr>
          <w:rFonts w:eastAsia="仿宋_GB2312" w:hint="eastAsia"/>
          <w:sz w:val="30"/>
          <w:szCs w:val="30"/>
        </w:rPr>
        <w:t xml:space="preserve">元，与2023年度相比</w:t>
      </w:r>
      <w:r>
        <w:rPr>
          <w:rFonts w:eastAsia="仿宋_GB2312" w:hint="eastAsia"/>
          <w:sz w:val="30"/>
          <w:szCs w:val="30"/>
        </w:rPr>
        <w:t xml:space="preserve">增加2,996,984.23元，</w:t>
      </w:r>
      <w:r>
        <w:rPr>
          <w:rFonts w:eastAsia="仿宋_GB2312" w:hint="eastAsia"/>
          <w:sz w:val="30"/>
          <w:szCs w:val="30"/>
        </w:rPr>
        <w:t xml:space="preserve">主要原因是</w:t>
      </w:r>
      <w:r>
        <w:rPr>
          <w:rFonts w:eastAsia="仿宋_GB2312" w:hint="eastAsia"/>
          <w:sz w:val="30"/>
          <w:szCs w:val="30"/>
        </w:rPr>
        <w:t xml:space="preserve">一般公共预算财政拨款项目收入增加</w:t>
      </w:r>
      <w:r>
        <w:rPr>
          <w:rFonts w:eastAsia="仿宋_GB2312" w:hint="eastAsia"/>
          <w:sz w:val="30"/>
          <w:szCs w:val="30"/>
        </w:rPr>
        <w:t xml:space="preserve">。其中：</w:t>
      </w:r>
      <w:r>
        <w:rPr>
          <w:rFonts w:eastAsia="仿宋_GB2312" w:hint="eastAsia"/>
          <w:sz w:val="30"/>
          <w:szCs w:val="30"/>
        </w:rPr>
        <w:t xml:space="preserve">一般公共预算财政拨款收入9,842,500.00元，占95.340%；事业收入480,000.00元，占4.650%；其他收入1,033.27元，占0.010%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1122681810"/>
      <w:bookmarkStart w:id="56" w:name="_Toc1179339603"/>
      <w:bookmarkStart w:id="57" w:name="_Toc2115235603"/>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天津市公共信用中心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10,457,830.72</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增加2,728,063.62元，</w:t>
      </w:r>
      <w:r>
        <w:rPr>
          <w:rFonts w:eastAsia="仿宋_GB2312" w:hint="eastAsia"/>
          <w:sz w:val="30"/>
          <w:szCs w:val="30"/>
        </w:rPr>
        <w:t xml:space="preserve">主要原因是</w:t>
      </w:r>
      <w:r>
        <w:rPr>
          <w:rFonts w:eastAsia="仿宋_GB2312" w:hint="eastAsia"/>
          <w:sz w:val="30"/>
          <w:szCs w:val="30"/>
        </w:rPr>
        <w:t xml:space="preserve">一般公共预算财政拨款项目支出增加</w:t>
      </w:r>
      <w:r>
        <w:rPr>
          <w:rFonts w:eastAsia="仿宋_GB2312" w:hint="eastAsia"/>
          <w:sz w:val="30"/>
          <w:szCs w:val="30"/>
        </w:rPr>
        <w:t xml:space="preserve">。其中：</w:t>
      </w:r>
      <w:r>
        <w:rPr>
          <w:rFonts w:eastAsia="仿宋_GB2312" w:hint="eastAsia"/>
          <w:sz w:val="30"/>
          <w:szCs w:val="30"/>
        </w:rPr>
        <w:t xml:space="preserve">基本支出5,957,830.72元，占56.970%；项目支出4,500,000.00元，占43.030%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121858128"/>
      <w:bookmarkStart w:id="59" w:name="_Toc2034129458"/>
      <w:bookmarkStart w:id="60" w:name="_Toc1029059860"/>
      <w:bookmarkStart w:id="61" w:name="_Toc1320487183"/>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天津市公共信用中心</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9,842,500.00</w:t>
      </w:r>
      <w:r>
        <w:rPr>
          <w:rFonts w:eastAsia="仿宋_GB2312" w:hint="eastAsia"/>
          <w:sz w:val="30"/>
          <w:szCs w:val="30"/>
        </w:rPr>
        <w:t xml:space="preserve">元。与2023年度相比，财政拨款收、支总计各</w:t>
      </w:r>
      <w:r>
        <w:rPr>
          <w:rFonts w:eastAsia="仿宋_GB2312" w:hint="eastAsia"/>
          <w:sz w:val="30"/>
          <w:szCs w:val="30"/>
        </w:rPr>
        <w:t xml:space="preserve">增加2,754,320.00元，增长38.858%，</w:t>
      </w:r>
      <w:r>
        <w:rPr>
          <w:rFonts w:eastAsia="仿宋_GB2312" w:hint="eastAsia"/>
          <w:sz w:val="30"/>
          <w:szCs w:val="30"/>
        </w:rPr>
        <w:t xml:space="preserve">主要原因是</w:t>
      </w:r>
      <w:r>
        <w:rPr>
          <w:rFonts w:eastAsia="仿宋_GB2312" w:hint="eastAsia"/>
          <w:sz w:val="30"/>
          <w:szCs w:val="30"/>
        </w:rPr>
        <w:t xml:space="preserve">一般公共预算财政拨款项目收支增加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一般公共预算财政拨款9,842,500.00元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一般公共服务支出9,053,600.00元、社会保障和就业支出523,900.00元、卫生健康支出265,000.00元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723257729"/>
      <w:bookmarkStart w:id="63" w:name="_Toc163136636"/>
      <w:bookmarkStart w:id="64" w:name="_Toc1332076583"/>
      <w:bookmarkStart w:id="65" w:name="_Toc1821624013"/>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天津市公共信用中心2024年度部门决算一般公共预算财政拨款支出合计9,842,500.00元，占本年支出合计的94.116%。与2023年度相比，一般公共预算财政拨款支出</w:t>
      </w:r>
      <w:r>
        <w:rPr>
          <w:rFonts w:eastAsia="仿宋_GB2312" w:hint="eastAsia"/>
          <w:sz w:val="30"/>
          <w:szCs w:val="30"/>
        </w:rPr>
        <w:t xml:space="preserve">增加2,754,320.00元</w:t>
      </w:r>
      <w:r>
        <w:rPr>
          <w:rFonts w:eastAsia="仿宋_GB2312" w:hint="eastAsia"/>
          <w:sz w:val="30"/>
          <w:szCs w:val="30"/>
        </w:rPr>
        <w:t xml:space="preserve">，增长38.858%</w:t>
      </w:r>
      <w:r>
        <w:rPr>
          <w:rFonts w:eastAsia="仿宋_GB2312" w:hint="eastAsia"/>
          <w:sz w:val="30"/>
          <w:szCs w:val="30"/>
        </w:rPr>
        <w:t xml:space="preserve">，主要原因是一般公共预算财政拨款项目支出增加。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2024年度一般公共预算财政拨款支出9,842,500.00元，主要用于以下方面：</w:t>
      </w:r>
      <w:r>
        <w:rPr>
          <w:rFonts w:eastAsia="仿宋_GB2312" w:hint="eastAsia"/>
          <w:sz w:val="30"/>
          <w:szCs w:val="30"/>
        </w:rPr>
        <w:t xml:space="preserve">一般公共服务支出（类）支出9,053,600.00元，占91.985%,社会保障和就业支出（类）支出523,900.00元，占5.323%,卫生健康支出（类）支出265,000.00元，占2.692%</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2024年度一般公共预算财政拨款支出年初预算为9,678,000.00元，支出决算为9,842,500.00元</w:t>
      </w:r>
      <w:r>
        <w:rPr>
          <w:rFonts w:eastAsia="仿宋_GB2312" w:hint="eastAsia"/>
          <w:sz w:val="30"/>
          <w:szCs w:val="30"/>
        </w:rPr>
        <w:t xml:space="preserve">，完成年初预算的101.700%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发展与改革事务（款）事业运行（项）年初预算为4,427,000.00元，支出决算为4,553,600.00元，完成年初预算的102.860%，决算数大于预算数的主要原因是：人员增加导致一般公共预算财政拨款支出增加。</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发展与改革事务（款）其他发展与改革事务支出（项）年初预算为4,500,000.00元，支出决算为4,500,000.00元，完成年初预算的100.000%，决算数与预算数持平的主要原因是：本单位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324,000.00元，支出决算为361,900.00元，完成年初预算的111.698%，决算数大于预算数的主要原因是：人员动态变化，社保缴费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162,000.00元，支出决算为162,000.00元，完成年初预算的100.000%，决算数与预算数持平的主要原因是：本单位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5.卫生健康支出（类）行政事业单位医疗（款）事业单位医疗（项）年初预算为202,000.00元，支出决算为202,000.00元，完成年初预算的100.000%，决算数与预算数持平的主要原因是：本单位严格按照预算执行。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其他行政事业单位医疗支出（项）年初预算为63,000.00元，支出决算为63,000.00元，完成年初预算的100.000%，决算数与预算数持平的主要原因是：本单位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648307680"/>
      <w:bookmarkStart w:id="67" w:name="_Toc1507914859"/>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天津市公共信用中心</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5,342,500.00</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增加354,500.00元，</w:t>
      </w:r>
      <w:r>
        <w:rPr>
          <w:rFonts w:eastAsia="仿宋_GB2312" w:hint="eastAsia"/>
          <w:sz w:val="30"/>
          <w:szCs w:val="30"/>
        </w:rPr>
        <w:t xml:space="preserve">主要原因是</w:t>
      </w:r>
      <w:r>
        <w:rPr>
          <w:rFonts w:eastAsia="仿宋_GB2312" w:hint="eastAsia"/>
          <w:sz w:val="30"/>
          <w:szCs w:val="30"/>
        </w:rPr>
        <w:t xml:space="preserve">本单位人员增加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人员经费4,803,500.00元，主要包括</w:t>
      </w:r>
      <w:r>
        <w:rPr>
          <w:rFonts w:eastAsia="仿宋_GB2312" w:hint="eastAsia"/>
          <w:sz w:val="30"/>
          <w:szCs w:val="30"/>
        </w:rPr>
        <w:t xml:space="preserve">基本工资、津贴补贴、绩效工资、机关事业单位基本养老保险缴费、职业年金缴费、职工基本医疗保险缴费、其他社会保障缴费、住房公积金、医疗费、其他工资福利支出、退休费、生活补助、奖励金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公用经费539,000.00元，主要包括</w:t>
      </w:r>
      <w:r>
        <w:rPr>
          <w:rFonts w:eastAsia="仿宋_GB2312" w:hint="eastAsia"/>
          <w:sz w:val="30"/>
          <w:szCs w:val="30"/>
        </w:rPr>
        <w:t xml:space="preserve">办公费、印刷费、手续费、水费、电费、邮电费、物业管理费、差旅费、维修（护）费、培训费、委托业务费、工会经费、福利费</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568131460"/>
      <w:bookmarkStart w:id="71" w:name="_Toc157358551"/>
      <w:bookmarkStart w:id="72" w:name="_Toc314288823"/>
      <w:bookmarkStart w:id="73" w:name="_Toc1070516966"/>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天津市公共信用中心2024年度无政府性基金预算财政拨款收入、支出和结转结余。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1172797200"/>
      <w:bookmarkStart w:id="75" w:name="_Toc560652996"/>
      <w:bookmarkStart w:id="76" w:name="_Toc873153658"/>
      <w:bookmarkStart w:id="77" w:name="_Toc1589960188"/>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r>
        <w:rPr>
          <w:rFonts w:eastAsia="仿宋_GB2312" w:hint="eastAsia"/>
          <w:sz w:val="30"/>
          <w:szCs w:val="30"/>
        </w:rPr>
        <w:t xml:space="preserve">天津市公共信用中心2024年度无国有资本经营预算财政拨款收入、支出和结转结余。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8" w:name="_Toc1884144383"/>
      <w:bookmarkStart w:id="79" w:name="_Toc1337770055"/>
      <w:bookmarkStart w:id="80" w:name="_Toc1321860095"/>
      <w:bookmarkStart w:id="81" w:name="_Toc1597628234"/>
      <w:r>
        <w:rPr>
          <w:rFonts w:ascii="黑体" w:eastAsia="黑体" w:hAnsi="黑体" w:cs="仿宋_GB2312" w:hint="eastAsia"/>
          <w:sz w:val="30"/>
          <w:szCs w:val="30"/>
        </w:rPr>
        <w:t xml:space="preserve">九、财政拨款“三公”经费支出决算情况说明</w:t>
      </w:r>
      <w:bookmarkEnd w:id="78"/>
      <w:bookmarkEnd w:id="79"/>
      <w:bookmarkEnd w:id="80"/>
      <w:bookmarkEnd w:id="81"/>
    </w:p>
    <w:p>
      <w:pPr>
        <w:spacing w:line="600" w:lineRule="exact"/>
        <w:ind w:firstLine="600" w:firstLineChars="200"/>
        <w:rPr>
          <w:rFonts w:ascii="楷体" w:eastAsia="楷体" w:hAnsi="楷体" w:cs="楷体"/>
          <w:b/>
          <w:bCs/>
          <w:sz w:val="30"/>
          <w:szCs w:val="30"/>
        </w:rPr>
      </w:pPr>
      <w:bookmarkStart w:id="82" w:name="_Toc784288450"/>
      <w:bookmarkStart w:id="83" w:name="_Toc99152753"/>
      <w:r>
        <w:rPr>
          <w:rFonts w:ascii="楷体" w:eastAsia="楷体" w:hAnsi="楷体" w:cs="楷体" w:hint="eastAsia"/>
          <w:b/>
          <w:bCs/>
          <w:sz w:val="30"/>
          <w:szCs w:val="30"/>
        </w:rPr>
        <w:t xml:space="preserve">（一）总体情况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决算数与预算数持平的主要原因是本年度未用财政拨款经费列支“三公”经费；</w:t>
      </w:r>
      <w:r>
        <w:rPr>
          <w:rFonts w:eastAsia="仿宋_GB2312" w:hint="eastAsia"/>
          <w:sz w:val="30"/>
          <w:szCs w:val="30"/>
        </w:rPr>
        <w:t xml:space="preserve">决算数较上年持平的主要原因是本年度未用财政拨款经费列支“三公”经费。</w:t>
      </w:r>
    </w:p>
    <w:p>
      <w:pPr>
        <w:spacing w:line="600" w:lineRule="exact"/>
        <w:ind w:firstLine="600" w:firstLineChars="200"/>
        <w:rPr>
          <w:rFonts w:ascii="楷体" w:eastAsia="楷体" w:hAnsi="楷体" w:cs="楷体"/>
          <w:b/>
          <w:bCs/>
          <w:sz w:val="30"/>
          <w:szCs w:val="30"/>
        </w:rPr>
      </w:pPr>
      <w:bookmarkStart w:id="84" w:name="_Toc281353864"/>
      <w:bookmarkStart w:id="85" w:name="_Toc13009599"/>
      <w:r>
        <w:rPr>
          <w:rFonts w:ascii="楷体" w:eastAsia="楷体" w:hAnsi="楷体" w:cs="楷体" w:hint="eastAsia"/>
          <w:b/>
          <w:bCs/>
          <w:sz w:val="30"/>
          <w:szCs w:val="30"/>
        </w:rPr>
        <w:t xml:space="preserve">（二）具体情况</w:t>
      </w:r>
      <w:bookmarkEnd w:id="84"/>
      <w:bookmarkEnd w:id="85"/>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决算数与预算数持平的主要原因是本年度未用财政拨款经费列支因公出国（境）费；</w:t>
      </w:r>
      <w:r>
        <w:rPr>
          <w:rFonts w:eastAsia="仿宋_GB2312" w:hint="eastAsia"/>
          <w:sz w:val="30"/>
          <w:szCs w:val="30"/>
        </w:rPr>
        <w:t xml:space="preserve">决算数较上年持平的主要原因是本年度未用财政拨款经费列支因公出国（境）费。</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0</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决算数与预算数持平的主要原因是本年度未用财政拨款经费列支公务用车购置及运行维护费；</w:t>
      </w:r>
      <w:r>
        <w:rPr>
          <w:rFonts w:eastAsia="仿宋_GB2312" w:hint="eastAsia"/>
          <w:sz w:val="30"/>
          <w:szCs w:val="30"/>
        </w:rPr>
        <w:t xml:space="preserve">决算数较上年持平的主要原因是本年度未用财政拨款经费列支公务用车购置及运行维护费。</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决算数与预算数持平的主要原因是本年度未用财政拨款经费列支公务用车运行维护费；</w:t>
      </w:r>
      <w:r>
        <w:rPr>
          <w:rFonts w:eastAsia="仿宋_GB2312" w:hint="eastAsia"/>
          <w:sz w:val="30"/>
          <w:szCs w:val="30"/>
        </w:rPr>
        <w:t xml:space="preserve">决算数较上年持平的主要原因是本年度未用财政拨款经费列支公务用车运行维护费。</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决算数与预算数持平的主要原因是本年度未用财政拨款经费列支公务接待费；</w:t>
      </w:r>
      <w:r>
        <w:rPr>
          <w:rFonts w:eastAsia="仿宋_GB2312" w:hint="eastAsia"/>
          <w:sz w:val="30"/>
          <w:szCs w:val="30"/>
        </w:rPr>
        <w:t xml:space="preserve">决算数较上年持平的主要原因是本年度未用财政拨款经费列支公务接待费。</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6" w:name="_Toc1349690397"/>
      <w:bookmarkStart w:id="87" w:name="_Toc2102885201"/>
      <w:bookmarkStart w:id="88" w:name="_Toc1895013942"/>
      <w:bookmarkStart w:id="89" w:name="_Toc20786419"/>
      <w:r>
        <w:rPr>
          <w:rFonts w:ascii="黑体" w:eastAsia="黑体" w:hAnsi="黑体" w:cs="仿宋_GB2312" w:hint="eastAsia"/>
          <w:sz w:val="30"/>
          <w:szCs w:val="30"/>
        </w:rPr>
        <w:t xml:space="preserve">十、机关运行经费支出情况说明</w:t>
      </w:r>
      <w:bookmarkEnd w:id="86"/>
      <w:bookmarkEnd w:id="87"/>
      <w:bookmarkEnd w:id="88"/>
      <w:bookmarkEnd w:id="89"/>
    </w:p>
    <w:p>
      <w:pPr>
        <w:spacing w:line="600" w:lineRule="exact"/>
        <w:ind w:firstLine="600" w:firstLineChars="200"/>
        <w:rPr>
          <w:rFonts w:eastAsia="仿宋_GB2312"/>
          <w:sz w:val="30"/>
          <w:szCs w:val="30"/>
        </w:rPr>
      </w:pPr>
      <w:r>
        <w:rPr>
          <w:rFonts w:eastAsia="仿宋_GB2312" w:hint="eastAsia"/>
          <w:sz w:val="30"/>
          <w:szCs w:val="30"/>
        </w:rPr>
        <w:t xml:space="preserve">天津市公共信用中心2024年度无机关运行经费。</w:t>
      </w:r>
    </w:p>
    <w:p>
      <w:pPr>
        <w:pStyle w:val="Heading2"/>
        <w:spacing w:before="0" w:after="0" w:line="600" w:lineRule="exact"/>
        <w:ind w:firstLine="600" w:firstLineChars="200"/>
        <w:rPr>
          <w:rFonts w:ascii="黑体" w:eastAsia="黑体" w:hAnsi="黑体" w:cs="仿宋_GB2312"/>
          <w:sz w:val="30"/>
          <w:szCs w:val="30"/>
        </w:rPr>
      </w:pPr>
      <w:bookmarkStart w:id="90" w:name="_Toc376739118"/>
      <w:bookmarkStart w:id="91" w:name="_Toc2053194528"/>
      <w:bookmarkStart w:id="92" w:name="_Toc1464993319"/>
      <w:bookmarkStart w:id="93" w:name="_Toc169354537"/>
      <w:r>
        <w:rPr>
          <w:rFonts w:ascii="黑体" w:eastAsia="黑体" w:hAnsi="黑体" w:cs="仿宋_GB2312" w:hint="eastAsia"/>
          <w:sz w:val="30"/>
          <w:szCs w:val="30"/>
        </w:rPr>
        <w:t xml:space="preserve">十一、政府采购支出情况说明</w:t>
      </w:r>
      <w:bookmarkEnd w:id="90"/>
      <w:bookmarkEnd w:id="91"/>
      <w:bookmarkEnd w:id="92"/>
      <w:bookmarkEnd w:id="93"/>
    </w:p>
    <w:p>
      <w:pPr>
        <w:spacing w:line="600" w:lineRule="exact"/>
        <w:ind w:firstLine="600" w:firstLineChars="200"/>
        <w:jc w:val="both"/>
        <w:rPr>
          <w:rFonts w:eastAsia="仿宋_GB2312"/>
          <w:sz w:val="30"/>
          <w:szCs w:val="30"/>
        </w:rPr>
      </w:pPr>
      <w:r>
        <w:rPr>
          <w:rFonts w:eastAsia="仿宋_GB2312" w:hint="eastAsia"/>
          <w:sz w:val="30"/>
          <w:szCs w:val="30"/>
        </w:rPr>
        <w:t xml:space="preserve">天津市公共信用中心2024年政府采购支出总额3,088,950.00元，其中：政府采购货物支出0.00元、政府采购工程支出0.00元、政府采购服务支出3,088,950.00元。授予中小企业合同金额2,793,950.00元，占政府采购支出总额的90.450%，其中：授予小微企业合同金额2,793,950.00元，占政府采购支出总额的90.450%；货物采购授予中小企业合同金额占货物支出金额的0.000%，工程采购授予中小企业合同金额占工程支出金额的0.000%，服务采购授予中小企业合同金额占服务支出金额的90.450%。</w:t>
      </w:r>
    </w:p>
    <w:p>
      <w:pPr>
        <w:pStyle w:val="Heading2"/>
        <w:spacing w:before="0" w:after="0" w:line="600" w:lineRule="exact"/>
        <w:ind w:firstLine="600" w:firstLineChars="200"/>
        <w:rPr>
          <w:rFonts w:ascii="黑体" w:eastAsia="黑体" w:hAnsi="黑体" w:cs="仿宋_GB2312"/>
          <w:sz w:val="30"/>
          <w:szCs w:val="30"/>
        </w:rPr>
      </w:pPr>
      <w:bookmarkStart w:id="94" w:name="_Toc125708453"/>
      <w:bookmarkStart w:id="95" w:name="_Toc1072564870"/>
      <w:bookmarkStart w:id="96" w:name="_Toc925871084"/>
      <w:bookmarkStart w:id="97" w:name="_Toc1242699578"/>
      <w:r>
        <w:rPr>
          <w:rFonts w:ascii="黑体" w:eastAsia="黑体" w:hAnsi="黑体" w:cs="仿宋_GB2312" w:hint="eastAsia"/>
          <w:sz w:val="30"/>
          <w:szCs w:val="30"/>
        </w:rPr>
        <w:t xml:space="preserve">十二、国有资产占有使用情况说明</w:t>
      </w:r>
      <w:bookmarkEnd w:id="94"/>
      <w:bookmarkEnd w:id="95"/>
      <w:bookmarkEnd w:id="96"/>
      <w:bookmarkEnd w:id="97"/>
    </w:p>
    <w:p>
      <w:pPr>
        <w:spacing w:line="600" w:lineRule="exact"/>
        <w:ind w:firstLine="600" w:firstLineChars="200"/>
        <w:jc w:val="both"/>
        <w:rPr>
          <w:rFonts w:eastAsia="仿宋_GB2312"/>
          <w:sz w:val="30"/>
          <w:szCs w:val="30"/>
        </w:rPr>
      </w:pPr>
      <w:bookmarkStart w:id="98" w:name="_Toc620037172"/>
      <w:r>
        <w:rPr>
          <w:rFonts w:eastAsia="仿宋_GB2312" w:hint="eastAsia"/>
          <w:sz w:val="30"/>
          <w:szCs w:val="30"/>
        </w:rPr>
        <w:t xml:space="preserve">天津市公共信用中心2024年度无国有资产占有使用情况。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9" w:name="_Toc448802626"/>
      <w:bookmarkStart w:id="100" w:name="_Toc1773340371"/>
      <w:bookmarkStart w:id="101" w:name="_Toc1805544570"/>
      <w:r>
        <w:rPr>
          <w:rFonts w:ascii="黑体" w:eastAsia="黑体" w:hAnsi="黑体" w:cs="仿宋_GB2312" w:hint="eastAsia"/>
          <w:sz w:val="30"/>
          <w:szCs w:val="30"/>
        </w:rPr>
        <w:t xml:space="preserve">十三、预算绩效情况说明</w:t>
      </w:r>
      <w:bookmarkEnd w:id="98"/>
      <w:bookmarkEnd w:id="99"/>
      <w:bookmarkEnd w:id="100"/>
      <w:bookmarkEnd w:id="101"/>
    </w:p>
    <w:p>
      <w:pPr>
        <w:spacing w:line="600" w:lineRule="exact"/>
        <w:jc w:val="both"/>
        <w:rPr>
          <w:rFonts w:eastAsia="仿宋_GB2312"/>
          <w:sz w:val="30"/>
          <w:szCs w:val="30"/>
        </w:rPr>
      </w:pPr>
      <w:r>
        <w:rPr>
          <w:rFonts w:eastAsia="仿宋_GB2312" w:hint="eastAsia"/>
          <w:sz w:val="30"/>
          <w:szCs w:val="30"/>
        </w:rPr>
        <w:t xml:space="preserve">    根据预算绩效管理要求,天津市公共信用中心已对1个2024年度市级项目开展绩效自评,涉及金额4500000元,自评结果已随部门决算一并公开。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2" w:name="_Toc1063166918"/>
      <w:bookmarkStart w:id="103" w:name="_Toc1843655880"/>
      <w:bookmarkStart w:id="104" w:name="_Toc1753562331"/>
      <w:bookmarkStart w:id="105" w:name="_Toc1374094560"/>
      <w:r>
        <w:rPr>
          <w:rFonts w:ascii="黑体" w:eastAsia="黑体" w:hAnsi="黑体" w:cs="仿宋_GB2312" w:hint="eastAsia"/>
          <w:sz w:val="30"/>
          <w:szCs w:val="30"/>
        </w:rPr>
        <w:t xml:space="preserve">十四、教育、医疗卫生、社会保障和就业、住房保障、涉农补贴等民生支出情况说明</w:t>
      </w:r>
      <w:bookmarkEnd w:id="102"/>
      <w:bookmarkEnd w:id="103"/>
      <w:bookmarkEnd w:id="104"/>
      <w:bookmarkEnd w:id="105"/>
    </w:p>
    <w:p>
      <w:pPr>
        <w:spacing w:line="600" w:lineRule="exact"/>
        <w:rPr>
          <w:rFonts w:eastAsia="楷体"/>
          <w:sz w:val="30"/>
          <w:szCs w:val="30"/>
        </w:rPr>
      </w:pPr>
      <w:r>
        <w:rPr>
          <w:rFonts w:eastAsia="仿宋_GB2312" w:hint="eastAsia"/>
          <w:sz w:val="30"/>
          <w:szCs w:val="30"/>
        </w:rPr>
        <w:t xml:space="preserve">    天津市公共信用中心不属于乡、镇、街级单位,不涉及公开2024年度教育、医疗卫生、社会保障和就业、住房保障、涉农补贴等民生支出情况。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6" w:name="_Toc282832597"/>
      <w:bookmarkStart w:id="107" w:name="_Toc368130082"/>
      <w:bookmarkStart w:id="108" w:name="_Toc56525689"/>
      <w:bookmarkStart w:id="109" w:name="_Toc1582447786"/>
      <w:r>
        <w:rPr>
          <w:rFonts w:ascii="方正小标宋简体" w:eastAsia="方正小标宋简体" w:hAnsi="方正小标宋简体" w:cs="方正小标宋简体" w:hint="eastAsia"/>
          <w:b w:val="0"/>
        </w:rPr>
        <w:t xml:space="preserve">第四部分  名词解释</w:t>
      </w:r>
      <w:bookmarkEnd w:id="106"/>
      <w:bookmarkEnd w:id="107"/>
      <w:bookmarkEnd w:id="108"/>
      <w:bookmarkEnd w:id="109"/>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header" Target="header1.xml" /><Relationship Id="rId36" Type="http://schemas.openxmlformats.org/officeDocument/2006/relationships/header" Target="header2.xml" /><Relationship Id="rId37" Type="http://schemas.openxmlformats.org/officeDocument/2006/relationships/header" Target="header3.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oter" Target="footer4.xml" /><Relationship Id="rId42" Type="http://schemas.openxmlformats.org/officeDocument/2006/relationships/footer" Target="footer5.xml" /><Relationship Id="rId43" Type="http://schemas.openxmlformats.org/officeDocument/2006/relationships/theme" Target="theme/theme1.xml" /><Relationship Id="rId44" Type="http://schemas.openxmlformats.org/officeDocument/2006/relationships/styles" Target="styles.xml" /><Relationship Id="rId45" Type="http://schemas.openxmlformats.org/officeDocument/2006/relationships/webSettings" Target="webSettings.xml" /><Relationship Id="rId46" Type="http://schemas.openxmlformats.org/officeDocument/2006/relationships/fontTable" Target="fontTable.xml" /><Relationship Id="rId47"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2.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5.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7.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1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20.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21.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2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4.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5.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2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2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30.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1.xml><?xml version="1.0" encoding="utf-8"?>
<Properties xmlns:vt="http://schemas.openxmlformats.org/officeDocument/2006/docPropsVTypes" xmlns="http://schemas.openxmlformats.org/officeDocument/2006/extended-properti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2.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vt:lpwstr>
  </property>
</Properties>
</file>

<file path=customXml/item33.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34.xml><?xml version="1.0" encoding="utf-8"?>
<cp:coreProperties xmlns:cp="http://schemas.openxmlformats.org/package/2006/metadata/core-properties" xmlns:dcterms="http://purl.org/dc/terms/" xmlns:dc="http://purl.org/dc/elements/1.1/" xmlns:xsi="http://www.w3.org/2001/XMLSchema-instance" xmlns:dcmitype="http://purl.org/dc/dcmityp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5.xml><?xml version="1.0" encoding="utf-8"?>
<Properties xmlns:vt="http://schemas.openxmlformats.org/officeDocument/2006/docPropsVTypes" xmlns="http://schemas.openxmlformats.org/officeDocument/2006/extended-properti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7.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name="KSOProductBuildVer" pid="2">
    <vt:lpwstr>2052-12.1.21861.21861</vt:lpwstr>
  </property>
  <property fmtid="{D5CDD505-2E9C-101B-9397-08002B2CF9AE}" name="ICV" pid="3">
    <vt:lpwstr>D4B04B155235685344519568F2DC680B_43</vt:lpwstr>
  </property>
  <property fmtid="{D5CDD505-2E9C-101B-9397-08002B2CF9AE}" name="KSOTemplateDocerSaveRecord" pid="4">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68CD3A8F-9C94-403B-AEAA-050E2144B593}">
  <ds:schemaRefs/>
</ds:datastoreItem>
</file>

<file path=customXml/itemProps11.xml><?xml version="1.0" encoding="utf-8"?>
<ds:datastoreItem xmlns:ds="http://schemas.openxmlformats.org/officeDocument/2006/customXml" ds:itemID="{152f9f21-d660-4811-a657-e11e7279c308}">
  <ds:schemaRefs/>
</ds:datastoreItem>
</file>

<file path=customXml/itemProps12.xml><?xml version="1.0" encoding="utf-8"?>
<ds:datastoreItem xmlns:ds="http://schemas.openxmlformats.org/officeDocument/2006/customXml" ds:itemID="{611412D9-9BD1-49C6-898E-32E5B10E4A57}">
  <ds:schemaRefs/>
</ds:datastoreItem>
</file>

<file path=customXml/itemProps13.xml><?xml version="1.0" encoding="utf-8"?>
<ds:datastoreItem xmlns:ds="http://schemas.openxmlformats.org/officeDocument/2006/customXml" ds:itemID="{17f99eb5-5d16-408b-8bd2-6155c5f3c94b}">
  <ds:schemaRefs/>
</ds:datastoreItem>
</file>

<file path=customXml/itemProps14.xml><?xml version="1.0" encoding="utf-8"?>
<ds:datastoreItem xmlns:ds="http://schemas.openxmlformats.org/officeDocument/2006/customXml" ds:itemID="{669241cf-41a7-4d66-a542-586e72629852}">
  <ds:schemaRefs/>
</ds:datastoreItem>
</file>

<file path=customXml/itemProps15.xml><?xml version="1.0" encoding="utf-8"?>
<ds:datastoreItem xmlns:ds="http://schemas.openxmlformats.org/officeDocument/2006/customXml" ds:itemID="{A1C04600-05AE-494A-A77E-2766C36D7927}">
  <ds:schemaRefs/>
</ds:datastoreItem>
</file>

<file path=customXml/itemProps16.xml><?xml version="1.0" encoding="utf-8"?>
<ds:datastoreItem xmlns:ds="http://schemas.openxmlformats.org/officeDocument/2006/customXml" ds:itemID="{b2e73313-28f3-48b9-bd4c-4f0a0c1ba7b9}">
  <ds:schemaRefs/>
</ds:datastoreItem>
</file>

<file path=customXml/itemProps17.xml><?xml version="1.0" encoding="utf-8"?>
<ds:datastoreItem xmlns:ds="http://schemas.openxmlformats.org/officeDocument/2006/customXml" ds:itemID="{696F2980-23D8-403F-A1D5-FC1C8D10704C}">
  <ds:schemaRefs/>
</ds:datastoreItem>
</file>

<file path=customXml/itemProps18.xml><?xml version="1.0" encoding="utf-8"?>
<ds:datastoreItem xmlns:ds="http://schemas.openxmlformats.org/officeDocument/2006/customXml" ds:itemID="{8445723E-1C18-4162-BEE5-0642E591AE1D}">
  <ds:schemaRefs/>
</ds:datastoreItem>
</file>

<file path=customXml/itemProps19.xml><?xml version="1.0" encoding="utf-8"?>
<ds:datastoreItem xmlns:ds="http://schemas.openxmlformats.org/officeDocument/2006/customXml" ds:itemID="{d198017d-3edc-457a-b84c-6a286741aa78}">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460A401-5645-4B19-9032-4F3214354AD2}">
  <ds:schemaRefs/>
</ds:datastoreItem>
</file>

<file path=customXml/itemProps21.xml><?xml version="1.0" encoding="utf-8"?>
<ds:datastoreItem xmlns:ds="http://schemas.openxmlformats.org/officeDocument/2006/customXml" ds:itemID="{E3799C1F-725D-428D-8919-8F8656367B63}">
  <ds:schemaRefs/>
</ds:datastoreItem>
</file>

<file path=customXml/itemProps22.xml><?xml version="1.0" encoding="utf-8"?>
<ds:datastoreItem xmlns:ds="http://schemas.openxmlformats.org/officeDocument/2006/customXml" ds:itemID="{6e8f9ac7-5258-4942-bf54-a11938d3009d}">
  <ds:schemaRefs/>
</ds:datastoreItem>
</file>

<file path=customXml/itemProps23.xml><?xml version="1.0" encoding="utf-8"?>
<ds:datastoreItem xmlns:ds="http://schemas.openxmlformats.org/officeDocument/2006/customXml" ds:itemID="{f9b6d9fb-db02-45d0-914f-6307dcbc8ddf}">
  <ds:schemaRefs/>
</ds:datastoreItem>
</file>

<file path=customXml/itemProps24.xml><?xml version="1.0" encoding="utf-8"?>
<ds:datastoreItem xmlns:ds="http://schemas.openxmlformats.org/officeDocument/2006/customXml" ds:itemID="{9A986101-A5D4-42F8-9BD2-ED831C27E849}">
  <ds:schemaRefs/>
</ds:datastoreItem>
</file>

<file path=customXml/itemProps25.xml><?xml version="1.0" encoding="utf-8"?>
<ds:datastoreItem xmlns:ds="http://schemas.openxmlformats.org/officeDocument/2006/customXml" ds:itemID="{9B7E5BBC-85B6-4507-A266-8A5908359F3F}">
  <ds:schemaRefs/>
</ds:datastoreItem>
</file>

<file path=customXml/itemProps26.xml><?xml version="1.0" encoding="utf-8"?>
<ds:datastoreItem xmlns:ds="http://schemas.openxmlformats.org/officeDocument/2006/customXml" ds:itemID="{6805a781-7fa6-463e-aa16-b44e334a6848}">
  <ds:schemaRefs/>
</ds:datastoreItem>
</file>

<file path=customXml/itemProps27.xml><?xml version="1.0" encoding="utf-8"?>
<ds:datastoreItem xmlns:ds="http://schemas.openxmlformats.org/officeDocument/2006/customXml" ds:itemID="{c4f510e5-aa9b-4a7c-9d06-6c3409092b5e}">
  <ds:schemaRefs/>
</ds:datastoreItem>
</file>

<file path=customXml/itemProps28.xml><?xml version="1.0" encoding="utf-8"?>
<ds:datastoreItem xmlns:ds="http://schemas.openxmlformats.org/officeDocument/2006/customXml" ds:itemID="{d05a50d9-e996-4bfc-bd33-37d099531a3f}">
  <ds:schemaRefs/>
</ds:datastoreItem>
</file>

<file path=customXml/itemProps29.xml><?xml version="1.0" encoding="utf-8"?>
<ds:datastoreItem xmlns:ds="http://schemas.openxmlformats.org/officeDocument/2006/customXml" ds:itemID="{30725F48-01CB-48AA-A7BB-504ED9A54385}">
  <ds:schemaRefs/>
</ds:datastoreItem>
</file>

<file path=customXml/itemProps3.xml><?xml version="1.0" encoding="utf-8"?>
<ds:datastoreItem xmlns:ds="http://schemas.openxmlformats.org/officeDocument/2006/customXml" ds:itemID="{1709EA4B-BC17-47D8-8A6C-F6BE750A562F}">
  <ds:schemaRefs/>
</ds:datastoreItem>
</file>

<file path=customXml/itemProps30.xml><?xml version="1.0" encoding="utf-8"?>
<ds:datastoreItem xmlns:ds="http://schemas.openxmlformats.org/officeDocument/2006/customXml" ds:itemID="{addefca4-0d51-4184-a5d3-0693506862e8}">
  <ds:schemaRefs/>
</ds:datastoreItem>
</file>

<file path=customXml/itemProps31.xml><?xml version="1.0" encoding="utf-8"?>
<ds:datastoreItem xmlns:ds="http://schemas.openxmlformats.org/officeDocument/2006/customXml" ds:itemID="{A7A12F52-7F7E-49E8-9DED-3D2E6E172A8B}">
  <ds:schemaRefs/>
</ds:datastoreItem>
</file>

<file path=customXml/itemProps32.xml><?xml version="1.0" encoding="utf-8"?>
<ds:datastoreItem xmlns:ds="http://schemas.openxmlformats.org/officeDocument/2006/customXml" ds:itemID="{52C2F3B5-2FED-4CF7-BADE-85673CCA97A7}">
  <ds:schemaRefs/>
</ds:datastoreItem>
</file>

<file path=customXml/itemProps33.xml><?xml version="1.0" encoding="utf-8"?>
<ds:datastoreItem xmlns:ds="http://schemas.openxmlformats.org/officeDocument/2006/customXml" ds:itemID="{98cfa169-6c8a-4aa9-ae2b-662239092801}">
  <ds:schemaRefs/>
</ds:datastoreItem>
</file>

<file path=customXml/itemProps34.xml><?xml version="1.0" encoding="utf-8"?>
<ds:datastoreItem xmlns:ds="http://schemas.openxmlformats.org/officeDocument/2006/customXml" ds:itemID="{8B3B8D83-7812-4532-AAD4-C9247D36013A}">
  <ds:schemaRefs/>
</ds:datastoreItem>
</file>

<file path=customXml/itemProps4.xml><?xml version="1.0" encoding="utf-8"?>
<ds:datastoreItem xmlns:ds="http://schemas.openxmlformats.org/officeDocument/2006/customXml" ds:itemID="{29C29699-4F72-40F4-B55A-008B4CA23939}">
  <ds:schemaRefs/>
</ds:datastoreItem>
</file>

<file path=customXml/itemProps5.xml><?xml version="1.0" encoding="utf-8"?>
<ds:datastoreItem xmlns:ds="http://schemas.openxmlformats.org/officeDocument/2006/customXml" ds:itemID="{217734FF-E389-4970-B253-703D7FC180DD}">
  <ds:schemaRefs/>
</ds:datastoreItem>
</file>

<file path=customXml/itemProps6.xml><?xml version="1.0" encoding="utf-8"?>
<ds:datastoreItem xmlns:ds="http://schemas.openxmlformats.org/officeDocument/2006/customXml" ds:itemID="{C3AB585A-6BA2-4FC7-BE37-D151DAAAB6C4}">
  <ds:schemaRefs/>
</ds:datastoreItem>
</file>

<file path=customXml/itemProps7.xml><?xml version="1.0" encoding="utf-8"?>
<ds:datastoreItem xmlns:ds="http://schemas.openxmlformats.org/officeDocument/2006/customXml" ds:itemID="{f119c3be-565a-4a7a-a908-231b685ad6fb}">
  <ds:schemaRefs/>
</ds:datastoreItem>
</file>

<file path=customXml/itemProps8.xml><?xml version="1.0" encoding="utf-8"?>
<ds:datastoreItem xmlns:ds="http://schemas.openxmlformats.org/officeDocument/2006/customXml" ds:itemID="{b5ac8786-ba30-489b-b216-b3dcf469bc22}">
  <ds:schemaRefs/>
</ds:datastoreItem>
</file>

<file path=customXml/itemProps9.xml><?xml version="1.0" encoding="utf-8"?>
<ds:datastoreItem xmlns:ds="http://schemas.openxmlformats.org/officeDocument/2006/customXml" ds:itemID="{093F2D8C-60D1-42DB-8DB8-50630DD737DE}">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2025-07-08T03:27:00Z</cp:lastPrinted>
  <dcterms:created xsi:type="dcterms:W3CDTF">2019-08-10T18:37:00Z</dcterms:created>
  <dcterms:modified xsi:type="dcterms:W3CDTF">2025-09-05T09:06:38Z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