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天津市价格事务中心</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358716097"/>
      <w:bookmarkStart w:id="1" w:name="_Toc403062085"/>
      <w:bookmarkStart w:id="2" w:name="_Toc1198055373"/>
      <w:bookmarkStart w:id="3" w:name="_Toc1214908849"/>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698509467"/>
      <w:bookmarkStart w:id="5" w:name="_Toc1101039957"/>
      <w:bookmarkStart w:id="6" w:name="_Toc909979739"/>
      <w:bookmarkStart w:id="7" w:name="_Toc1747823728"/>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天津市价格事务中心的主要职责是：承担重点行业、重要农产品、重要商品和服务成本调查以及价格变动监测预测预警的事务性工作，组织开展价格认定和价格争议纠纷调解工作，协助做好其他价格管理工作。</w:t>
      </w:r>
    </w:p>
    <w:p>
      <w:pPr>
        <w:pStyle w:val="3"/>
        <w:spacing w:before="0" w:after="0" w:line="800" w:lineRule="exact"/>
        <w:ind w:firstLine="602" w:firstLineChars="200"/>
        <w:rPr>
          <w:rFonts w:ascii="黑体" w:hAnsi="黑体" w:eastAsia="黑体"/>
          <w:sz w:val="30"/>
          <w:szCs w:val="30"/>
        </w:rPr>
      </w:pPr>
      <w:bookmarkStart w:id="8" w:name="_Toc311971100"/>
      <w:bookmarkStart w:id="9" w:name="_Toc244589183"/>
      <w:bookmarkStart w:id="10" w:name="_Toc1702997367"/>
      <w:bookmarkStart w:id="11" w:name="_Toc1798423086"/>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天津市价格事务中心内设3个职能科室，分别为综合业务科、价格监测事务科和成本调查事务科；纳入天津市价格事务中心2024年度部门决算编制范围的单位包括：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天津市价格事务中心。</w:t>
      </w:r>
    </w:p>
    <w:p>
      <w:pPr>
        <w:spacing w:line="580" w:lineRule="exact"/>
        <w:jc w:val="center"/>
        <w:rPr>
          <w:rFonts w:eastAsia="黑体"/>
          <w:w w:val="95"/>
          <w:sz w:val="44"/>
          <w:szCs w:val="44"/>
        </w:rPr>
      </w:pPr>
      <w:r>
        <w:br w:type="page"/>
      </w:r>
      <w:bookmarkStart w:id="12" w:name="_Toc264474877"/>
      <w:bookmarkStart w:id="13" w:name="_Toc526698323"/>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291121727"/>
      <w:bookmarkStart w:id="18" w:name="_Toc1865768001"/>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单位：天津市价格事务中心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2,397,858.18</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2,084,805.25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213,715.20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99,337.73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154.68</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2,398,012.86</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2,397,858.18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pPr>
              <w:snapToGrid w:val="0"/>
              <w:jc w:val="right"/>
            </w:pPr>
            <w:r>
              <w:rPr>
                <w:rFonts w:ascii="宋体" w:hAnsi="宋体" w:eastAsia="宋体" w:cs="宋体"/>
                <w:b w:val="0"/>
                <w:i w:val="0"/>
                <w:color w:val="000000"/>
                <w:sz w:val="23"/>
              </w:rPr>
              <w:t>154.68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2,398,012.86</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2,398,012.86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单位：天津市价格事务中心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2,398,012.86</w:t>
            </w:r>
          </w:p>
        </w:tc>
        <w:tc>
          <w:tcPr>
            <w:tcW w:w="1240" w:type="dxa"/>
            <w:vAlign w:val="center"/>
          </w:tcPr>
          <w:p>
            <w:pPr>
              <w:snapToGrid w:val="0"/>
              <w:jc w:val="right"/>
            </w:pPr>
            <w:r>
              <w:rPr>
                <w:rFonts w:ascii="宋体" w:hAnsi="宋体" w:eastAsia="宋体" w:cs="宋体"/>
                <w:b w:val="0"/>
                <w:i w:val="0"/>
                <w:color w:val="000000"/>
                <w:sz w:val="14"/>
              </w:rPr>
              <w:t>2,397,858.18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154.68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2,084,959.93</w:t>
            </w:r>
          </w:p>
        </w:tc>
        <w:tc>
          <w:tcPr>
            <w:tcW w:w="1240" w:type="dxa"/>
            <w:vAlign w:val="center"/>
          </w:tcPr>
          <w:p>
            <w:pPr>
              <w:snapToGrid w:val="0"/>
              <w:jc w:val="right"/>
            </w:pPr>
            <w:r>
              <w:rPr>
                <w:rFonts w:ascii="宋体" w:hAnsi="宋体" w:eastAsia="宋体" w:cs="宋体"/>
                <w:b w:val="0"/>
                <w:i w:val="0"/>
                <w:color w:val="000000"/>
                <w:sz w:val="14"/>
              </w:rPr>
              <w:t>2,084,805.25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154.68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20104</w:t>
            </w:r>
          </w:p>
        </w:tc>
        <w:tc>
          <w:tcPr>
            <w:tcW w:w="2520" w:type="dxa"/>
            <w:vAlign w:val="center"/>
          </w:tcPr>
          <w:p>
            <w:pPr>
              <w:snapToGrid w:val="0"/>
              <w:jc w:val="left"/>
            </w:pPr>
            <w:r>
              <w:rPr>
                <w:rFonts w:ascii="宋体" w:hAnsi="宋体" w:eastAsia="宋体" w:cs="宋体"/>
                <w:b w:val="0"/>
                <w:i w:val="0"/>
                <w:color w:val="000000"/>
                <w:sz w:val="14"/>
              </w:rPr>
              <w:t>发展与改革事务</w:t>
            </w:r>
          </w:p>
        </w:tc>
        <w:tc>
          <w:tcPr>
            <w:tcW w:w="1240" w:type="dxa"/>
            <w:vAlign w:val="center"/>
          </w:tcPr>
          <w:p>
            <w:pPr>
              <w:snapToGrid w:val="0"/>
              <w:jc w:val="right"/>
            </w:pPr>
            <w:r>
              <w:rPr>
                <w:rFonts w:ascii="宋体" w:hAnsi="宋体" w:eastAsia="宋体" w:cs="宋体"/>
                <w:b w:val="0"/>
                <w:i w:val="0"/>
                <w:color w:val="000000"/>
                <w:sz w:val="14"/>
              </w:rPr>
              <w:t>2,084,959.93</w:t>
            </w:r>
          </w:p>
        </w:tc>
        <w:tc>
          <w:tcPr>
            <w:tcW w:w="1240" w:type="dxa"/>
            <w:vAlign w:val="center"/>
          </w:tcPr>
          <w:p>
            <w:pPr>
              <w:snapToGrid w:val="0"/>
              <w:jc w:val="right"/>
            </w:pPr>
            <w:r>
              <w:rPr>
                <w:rFonts w:ascii="宋体" w:hAnsi="宋体" w:eastAsia="宋体" w:cs="宋体"/>
                <w:b w:val="0"/>
                <w:i w:val="0"/>
                <w:color w:val="000000"/>
                <w:sz w:val="14"/>
              </w:rPr>
              <w:t>2,084,805.25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154.68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2010408</w:t>
            </w:r>
          </w:p>
        </w:tc>
        <w:tc>
          <w:tcPr>
            <w:tcW w:w="2520" w:type="dxa"/>
            <w:vAlign w:val="center"/>
          </w:tcPr>
          <w:p>
            <w:pPr>
              <w:snapToGrid w:val="0"/>
              <w:jc w:val="left"/>
            </w:pPr>
            <w:r>
              <w:rPr>
                <w:rFonts w:ascii="宋体" w:hAnsi="宋体" w:eastAsia="宋体" w:cs="宋体"/>
                <w:b w:val="0"/>
                <w:i w:val="0"/>
                <w:color w:val="000000"/>
                <w:sz w:val="14"/>
              </w:rPr>
              <w:t>物价管理</w:t>
            </w:r>
          </w:p>
        </w:tc>
        <w:tc>
          <w:tcPr>
            <w:tcW w:w="124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2010450</w:t>
            </w:r>
          </w:p>
        </w:tc>
        <w:tc>
          <w:tcPr>
            <w:tcW w:w="2520" w:type="dxa"/>
            <w:vAlign w:val="center"/>
          </w:tcPr>
          <w:p>
            <w:pPr>
              <w:snapToGrid w:val="0"/>
              <w:jc w:val="left"/>
            </w:pPr>
            <w:r>
              <w:rPr>
                <w:rFonts w:ascii="宋体" w:hAnsi="宋体" w:eastAsia="宋体" w:cs="宋体"/>
                <w:b w:val="0"/>
                <w:i w:val="0"/>
                <w:color w:val="000000"/>
                <w:sz w:val="14"/>
              </w:rPr>
              <w:t>事业运行</w:t>
            </w:r>
          </w:p>
        </w:tc>
        <w:tc>
          <w:tcPr>
            <w:tcW w:w="1240" w:type="dxa"/>
            <w:vAlign w:val="center"/>
          </w:tcPr>
          <w:p>
            <w:pPr>
              <w:snapToGrid w:val="0"/>
              <w:jc w:val="right"/>
            </w:pPr>
            <w:r>
              <w:rPr>
                <w:rFonts w:ascii="宋体" w:hAnsi="宋体" w:eastAsia="宋体" w:cs="宋体"/>
                <w:b w:val="0"/>
                <w:i w:val="0"/>
                <w:color w:val="000000"/>
                <w:sz w:val="14"/>
              </w:rPr>
              <w:t>2,004,959.93</w:t>
            </w:r>
          </w:p>
        </w:tc>
        <w:tc>
          <w:tcPr>
            <w:tcW w:w="1240" w:type="dxa"/>
            <w:vAlign w:val="center"/>
          </w:tcPr>
          <w:p>
            <w:pPr>
              <w:snapToGrid w:val="0"/>
              <w:jc w:val="right"/>
            </w:pPr>
            <w:r>
              <w:rPr>
                <w:rFonts w:ascii="宋体" w:hAnsi="宋体" w:eastAsia="宋体" w:cs="宋体"/>
                <w:b w:val="0"/>
                <w:i w:val="0"/>
                <w:color w:val="000000"/>
                <w:sz w:val="14"/>
              </w:rPr>
              <w:t>2,004,805.25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154.68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213,715.20</w:t>
            </w:r>
          </w:p>
        </w:tc>
        <w:tc>
          <w:tcPr>
            <w:tcW w:w="1240" w:type="dxa"/>
            <w:vAlign w:val="center"/>
          </w:tcPr>
          <w:p>
            <w:pPr>
              <w:snapToGrid w:val="0"/>
              <w:jc w:val="right"/>
            </w:pPr>
            <w:r>
              <w:rPr>
                <w:rFonts w:ascii="宋体" w:hAnsi="宋体" w:eastAsia="宋体" w:cs="宋体"/>
                <w:b w:val="0"/>
                <w:i w:val="0"/>
                <w:color w:val="000000"/>
                <w:sz w:val="14"/>
              </w:rPr>
              <w:t>213,715.20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213,715.20</w:t>
            </w:r>
          </w:p>
        </w:tc>
        <w:tc>
          <w:tcPr>
            <w:tcW w:w="1240" w:type="dxa"/>
            <w:vAlign w:val="center"/>
          </w:tcPr>
          <w:p>
            <w:pPr>
              <w:snapToGrid w:val="0"/>
              <w:jc w:val="right"/>
            </w:pPr>
            <w:r>
              <w:rPr>
                <w:rFonts w:ascii="宋体" w:hAnsi="宋体" w:eastAsia="宋体" w:cs="宋体"/>
                <w:b w:val="0"/>
                <w:i w:val="0"/>
                <w:color w:val="000000"/>
                <w:sz w:val="14"/>
              </w:rPr>
              <w:t>213,715.20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142,476.80</w:t>
            </w:r>
          </w:p>
        </w:tc>
        <w:tc>
          <w:tcPr>
            <w:tcW w:w="1240" w:type="dxa"/>
            <w:vAlign w:val="center"/>
          </w:tcPr>
          <w:p>
            <w:pPr>
              <w:snapToGrid w:val="0"/>
              <w:jc w:val="right"/>
            </w:pPr>
            <w:r>
              <w:rPr>
                <w:rFonts w:ascii="宋体" w:hAnsi="宋体" w:eastAsia="宋体" w:cs="宋体"/>
                <w:b w:val="0"/>
                <w:i w:val="0"/>
                <w:color w:val="000000"/>
                <w:sz w:val="14"/>
              </w:rPr>
              <w:t>142,476.80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71,238.40</w:t>
            </w:r>
          </w:p>
        </w:tc>
        <w:tc>
          <w:tcPr>
            <w:tcW w:w="1240" w:type="dxa"/>
            <w:vAlign w:val="center"/>
          </w:tcPr>
          <w:p>
            <w:pPr>
              <w:snapToGrid w:val="0"/>
              <w:jc w:val="right"/>
            </w:pPr>
            <w:r>
              <w:rPr>
                <w:rFonts w:ascii="宋体" w:hAnsi="宋体" w:eastAsia="宋体" w:cs="宋体"/>
                <w:b w:val="0"/>
                <w:i w:val="0"/>
                <w:color w:val="000000"/>
                <w:sz w:val="14"/>
              </w:rPr>
              <w:t>71,238.40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99,337.73</w:t>
            </w:r>
          </w:p>
        </w:tc>
        <w:tc>
          <w:tcPr>
            <w:tcW w:w="1240" w:type="dxa"/>
            <w:vAlign w:val="center"/>
          </w:tcPr>
          <w:p>
            <w:pPr>
              <w:snapToGrid w:val="0"/>
              <w:jc w:val="right"/>
            </w:pPr>
            <w:r>
              <w:rPr>
                <w:rFonts w:ascii="宋体" w:hAnsi="宋体" w:eastAsia="宋体" w:cs="宋体"/>
                <w:b w:val="0"/>
                <w:i w:val="0"/>
                <w:color w:val="000000"/>
                <w:sz w:val="14"/>
              </w:rPr>
              <w:t>99,337.73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99,337.73</w:t>
            </w:r>
          </w:p>
        </w:tc>
        <w:tc>
          <w:tcPr>
            <w:tcW w:w="1240" w:type="dxa"/>
            <w:vAlign w:val="center"/>
          </w:tcPr>
          <w:p>
            <w:pPr>
              <w:snapToGrid w:val="0"/>
              <w:jc w:val="right"/>
            </w:pPr>
            <w:r>
              <w:rPr>
                <w:rFonts w:ascii="宋体" w:hAnsi="宋体" w:eastAsia="宋体" w:cs="宋体"/>
                <w:b w:val="0"/>
                <w:i w:val="0"/>
                <w:color w:val="000000"/>
                <w:sz w:val="14"/>
              </w:rPr>
              <w:t>99,337.73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89,048.72</w:t>
            </w:r>
          </w:p>
        </w:tc>
        <w:tc>
          <w:tcPr>
            <w:tcW w:w="1240" w:type="dxa"/>
            <w:vAlign w:val="center"/>
          </w:tcPr>
          <w:p>
            <w:pPr>
              <w:snapToGrid w:val="0"/>
              <w:jc w:val="right"/>
            </w:pPr>
            <w:r>
              <w:rPr>
                <w:rFonts w:ascii="宋体" w:hAnsi="宋体" w:eastAsia="宋体" w:cs="宋体"/>
                <w:b w:val="0"/>
                <w:i w:val="0"/>
                <w:color w:val="000000"/>
                <w:sz w:val="14"/>
              </w:rPr>
              <w:t>89,048.72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10,289.01</w:t>
            </w:r>
          </w:p>
        </w:tc>
        <w:tc>
          <w:tcPr>
            <w:tcW w:w="1240" w:type="dxa"/>
            <w:vAlign w:val="center"/>
          </w:tcPr>
          <w:p>
            <w:pPr>
              <w:snapToGrid w:val="0"/>
              <w:jc w:val="right"/>
            </w:pPr>
            <w:r>
              <w:rPr>
                <w:rFonts w:ascii="宋体" w:hAnsi="宋体" w:eastAsia="宋体" w:cs="宋体"/>
                <w:b w:val="0"/>
                <w:i w:val="0"/>
                <w:color w:val="000000"/>
                <w:sz w:val="14"/>
              </w:rPr>
              <w:t>10,289.01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单位：天津市价格事务中心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2,398,012.86</w:t>
            </w:r>
          </w:p>
        </w:tc>
        <w:tc>
          <w:tcPr>
            <w:tcW w:w="580" w:type="dxa"/>
            <w:vAlign w:val="center"/>
          </w:tcPr>
          <w:p>
            <w:pPr>
              <w:snapToGrid w:val="0"/>
              <w:jc w:val="right"/>
            </w:pPr>
            <w:r>
              <w:rPr>
                <w:rFonts w:ascii="宋体" w:hAnsi="宋体" w:eastAsia="宋体" w:cs="宋体"/>
                <w:b w:val="0"/>
                <w:i w:val="0"/>
                <w:color w:val="000000"/>
                <w:sz w:val="9"/>
              </w:rPr>
              <w:t>2,398,012.86</w:t>
            </w:r>
          </w:p>
        </w:tc>
        <w:tc>
          <w:tcPr>
            <w:tcW w:w="580" w:type="dxa"/>
            <w:vAlign w:val="center"/>
          </w:tcPr>
          <w:p>
            <w:pPr>
              <w:snapToGrid w:val="0"/>
              <w:jc w:val="right"/>
            </w:pPr>
            <w:r>
              <w:rPr>
                <w:rFonts w:ascii="宋体" w:hAnsi="宋体" w:eastAsia="宋体" w:cs="宋体"/>
                <w:b w:val="0"/>
                <w:i w:val="0"/>
                <w:color w:val="000000"/>
                <w:sz w:val="9"/>
              </w:rPr>
              <w:t>2,397,858.18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154.68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321207</w:t>
            </w:r>
          </w:p>
        </w:tc>
        <w:tc>
          <w:tcPr>
            <w:tcW w:w="1520" w:type="dxa"/>
            <w:vAlign w:val="center"/>
          </w:tcPr>
          <w:p>
            <w:pPr>
              <w:snapToGrid w:val="0"/>
              <w:jc w:val="center"/>
            </w:pPr>
            <w:r>
              <w:rPr>
                <w:rFonts w:ascii="宋体" w:hAnsi="宋体" w:eastAsia="宋体" w:cs="宋体"/>
                <w:b w:val="0"/>
                <w:i w:val="0"/>
                <w:color w:val="000000"/>
                <w:sz w:val="9"/>
              </w:rPr>
              <w:t>天津市价格事务中心</w:t>
            </w:r>
          </w:p>
        </w:tc>
        <w:tc>
          <w:tcPr>
            <w:tcW w:w="580" w:type="dxa"/>
            <w:vAlign w:val="center"/>
          </w:tcPr>
          <w:p>
            <w:pPr>
              <w:snapToGrid w:val="0"/>
              <w:jc w:val="right"/>
            </w:pPr>
            <w:r>
              <w:rPr>
                <w:rFonts w:ascii="宋体" w:hAnsi="宋体" w:eastAsia="宋体" w:cs="宋体"/>
                <w:b w:val="0"/>
                <w:i w:val="0"/>
                <w:color w:val="000000"/>
                <w:sz w:val="9"/>
              </w:rPr>
              <w:t>2,398,012.86</w:t>
            </w:r>
          </w:p>
        </w:tc>
        <w:tc>
          <w:tcPr>
            <w:tcW w:w="580" w:type="dxa"/>
            <w:vAlign w:val="center"/>
          </w:tcPr>
          <w:p>
            <w:pPr>
              <w:snapToGrid w:val="0"/>
              <w:jc w:val="right"/>
            </w:pPr>
            <w:r>
              <w:rPr>
                <w:rFonts w:ascii="宋体" w:hAnsi="宋体" w:eastAsia="宋体" w:cs="宋体"/>
                <w:b w:val="0"/>
                <w:i w:val="0"/>
                <w:color w:val="000000"/>
                <w:sz w:val="9"/>
              </w:rPr>
              <w:t>2,398,012.86</w:t>
            </w:r>
          </w:p>
        </w:tc>
        <w:tc>
          <w:tcPr>
            <w:tcW w:w="580" w:type="dxa"/>
            <w:vAlign w:val="center"/>
          </w:tcPr>
          <w:p>
            <w:pPr>
              <w:snapToGrid w:val="0"/>
              <w:jc w:val="right"/>
            </w:pPr>
            <w:r>
              <w:rPr>
                <w:rFonts w:ascii="宋体" w:hAnsi="宋体" w:eastAsia="宋体" w:cs="宋体"/>
                <w:b w:val="0"/>
                <w:i w:val="0"/>
                <w:color w:val="000000"/>
                <w:sz w:val="9"/>
              </w:rPr>
              <w:t>2,397,858.18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154.68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单位：天津市价格事务中心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2,397,858.18</w:t>
            </w:r>
          </w:p>
        </w:tc>
        <w:tc>
          <w:tcPr>
            <w:tcW w:w="1320" w:type="dxa"/>
            <w:vAlign w:val="center"/>
          </w:tcPr>
          <w:p>
            <w:pPr>
              <w:snapToGrid w:val="0"/>
              <w:jc w:val="right"/>
            </w:pPr>
            <w:r>
              <w:rPr>
                <w:rFonts w:ascii="宋体" w:hAnsi="宋体" w:eastAsia="宋体" w:cs="宋体"/>
                <w:b w:val="0"/>
                <w:i w:val="0"/>
                <w:color w:val="000000"/>
                <w:sz w:val="15"/>
              </w:rPr>
              <w:t>2,317,858.18</w:t>
            </w:r>
          </w:p>
        </w:tc>
        <w:tc>
          <w:tcPr>
            <w:tcW w:w="1320" w:type="dxa"/>
            <w:vAlign w:val="center"/>
          </w:tcPr>
          <w:p>
            <w:pPr>
              <w:snapToGrid w:val="0"/>
              <w:jc w:val="right"/>
            </w:pPr>
            <w:r>
              <w:rPr>
                <w:rFonts w:ascii="宋体" w:hAnsi="宋体" w:eastAsia="宋体" w:cs="宋体"/>
                <w:b w:val="0"/>
                <w:i w:val="0"/>
                <w:color w:val="000000"/>
                <w:sz w:val="15"/>
              </w:rPr>
              <w:t>80,000.00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2,084,805.25</w:t>
            </w:r>
          </w:p>
        </w:tc>
        <w:tc>
          <w:tcPr>
            <w:tcW w:w="1320" w:type="dxa"/>
            <w:vAlign w:val="center"/>
          </w:tcPr>
          <w:p>
            <w:pPr>
              <w:snapToGrid w:val="0"/>
              <w:jc w:val="right"/>
            </w:pPr>
            <w:r>
              <w:rPr>
                <w:rFonts w:ascii="宋体" w:hAnsi="宋体" w:eastAsia="宋体" w:cs="宋体"/>
                <w:b w:val="0"/>
                <w:i w:val="0"/>
                <w:color w:val="000000"/>
                <w:sz w:val="15"/>
              </w:rPr>
              <w:t>2,004,805.25</w:t>
            </w:r>
          </w:p>
        </w:tc>
        <w:tc>
          <w:tcPr>
            <w:tcW w:w="1320" w:type="dxa"/>
            <w:vAlign w:val="center"/>
          </w:tcPr>
          <w:p>
            <w:pPr>
              <w:snapToGrid w:val="0"/>
              <w:jc w:val="right"/>
            </w:pPr>
            <w:r>
              <w:rPr>
                <w:rFonts w:ascii="宋体" w:hAnsi="宋体" w:eastAsia="宋体" w:cs="宋体"/>
                <w:b w:val="0"/>
                <w:i w:val="0"/>
                <w:color w:val="000000"/>
                <w:sz w:val="15"/>
              </w:rPr>
              <w:t>80,000.00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20104</w:t>
            </w:r>
          </w:p>
        </w:tc>
        <w:tc>
          <w:tcPr>
            <w:tcW w:w="4400" w:type="dxa"/>
            <w:vAlign w:val="center"/>
          </w:tcPr>
          <w:p>
            <w:pPr>
              <w:snapToGrid w:val="0"/>
              <w:jc w:val="left"/>
            </w:pPr>
            <w:r>
              <w:rPr>
                <w:rFonts w:ascii="宋体" w:hAnsi="宋体" w:eastAsia="宋体" w:cs="宋体"/>
                <w:b w:val="0"/>
                <w:i w:val="0"/>
                <w:color w:val="000000"/>
                <w:sz w:val="15"/>
              </w:rPr>
              <w:t>发展与改革事务</w:t>
            </w:r>
          </w:p>
        </w:tc>
        <w:tc>
          <w:tcPr>
            <w:tcW w:w="1320" w:type="dxa"/>
            <w:vAlign w:val="center"/>
          </w:tcPr>
          <w:p>
            <w:pPr>
              <w:snapToGrid w:val="0"/>
              <w:jc w:val="right"/>
            </w:pPr>
            <w:r>
              <w:rPr>
                <w:rFonts w:ascii="宋体" w:hAnsi="宋体" w:eastAsia="宋体" w:cs="宋体"/>
                <w:b w:val="0"/>
                <w:i w:val="0"/>
                <w:color w:val="000000"/>
                <w:sz w:val="15"/>
              </w:rPr>
              <w:t>2,084,805.25</w:t>
            </w:r>
          </w:p>
        </w:tc>
        <w:tc>
          <w:tcPr>
            <w:tcW w:w="1320" w:type="dxa"/>
            <w:vAlign w:val="center"/>
          </w:tcPr>
          <w:p>
            <w:pPr>
              <w:snapToGrid w:val="0"/>
              <w:jc w:val="right"/>
            </w:pPr>
            <w:r>
              <w:rPr>
                <w:rFonts w:ascii="宋体" w:hAnsi="宋体" w:eastAsia="宋体" w:cs="宋体"/>
                <w:b w:val="0"/>
                <w:i w:val="0"/>
                <w:color w:val="000000"/>
                <w:sz w:val="15"/>
              </w:rPr>
              <w:t>2,004,805.25</w:t>
            </w:r>
          </w:p>
        </w:tc>
        <w:tc>
          <w:tcPr>
            <w:tcW w:w="1320" w:type="dxa"/>
            <w:vAlign w:val="center"/>
          </w:tcPr>
          <w:p>
            <w:pPr>
              <w:snapToGrid w:val="0"/>
              <w:jc w:val="right"/>
            </w:pPr>
            <w:r>
              <w:rPr>
                <w:rFonts w:ascii="宋体" w:hAnsi="宋体" w:eastAsia="宋体" w:cs="宋体"/>
                <w:b w:val="0"/>
                <w:i w:val="0"/>
                <w:color w:val="000000"/>
                <w:sz w:val="15"/>
              </w:rPr>
              <w:t>80,000.00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2010408</w:t>
            </w:r>
          </w:p>
        </w:tc>
        <w:tc>
          <w:tcPr>
            <w:tcW w:w="4400" w:type="dxa"/>
            <w:vAlign w:val="center"/>
          </w:tcPr>
          <w:p>
            <w:pPr>
              <w:snapToGrid w:val="0"/>
              <w:jc w:val="left"/>
            </w:pPr>
            <w:r>
              <w:rPr>
                <w:rFonts w:ascii="宋体" w:hAnsi="宋体" w:eastAsia="宋体" w:cs="宋体"/>
                <w:b w:val="0"/>
                <w:i w:val="0"/>
                <w:color w:val="000000"/>
                <w:sz w:val="15"/>
              </w:rPr>
              <w:t>物价管理</w:t>
            </w:r>
          </w:p>
        </w:tc>
        <w:tc>
          <w:tcPr>
            <w:tcW w:w="1320" w:type="dxa"/>
            <w:vAlign w:val="center"/>
          </w:tcPr>
          <w:p>
            <w:pPr>
              <w:snapToGrid w:val="0"/>
              <w:jc w:val="right"/>
            </w:pPr>
            <w:r>
              <w:rPr>
                <w:rFonts w:ascii="宋体" w:hAnsi="宋体" w:eastAsia="宋体" w:cs="宋体"/>
                <w:b w:val="0"/>
                <w:i w:val="0"/>
                <w:color w:val="000000"/>
                <w:sz w:val="15"/>
              </w:rPr>
              <w:t>80,000.00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80,000.00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2010450</w:t>
            </w:r>
          </w:p>
        </w:tc>
        <w:tc>
          <w:tcPr>
            <w:tcW w:w="4400" w:type="dxa"/>
            <w:vAlign w:val="center"/>
          </w:tcPr>
          <w:p>
            <w:pPr>
              <w:snapToGrid w:val="0"/>
              <w:jc w:val="left"/>
            </w:pPr>
            <w:r>
              <w:rPr>
                <w:rFonts w:ascii="宋体" w:hAnsi="宋体" w:eastAsia="宋体" w:cs="宋体"/>
                <w:b w:val="0"/>
                <w:i w:val="0"/>
                <w:color w:val="000000"/>
                <w:sz w:val="15"/>
              </w:rPr>
              <w:t>事业运行</w:t>
            </w:r>
          </w:p>
        </w:tc>
        <w:tc>
          <w:tcPr>
            <w:tcW w:w="1320" w:type="dxa"/>
            <w:vAlign w:val="center"/>
          </w:tcPr>
          <w:p>
            <w:pPr>
              <w:snapToGrid w:val="0"/>
              <w:jc w:val="right"/>
            </w:pPr>
            <w:r>
              <w:rPr>
                <w:rFonts w:ascii="宋体" w:hAnsi="宋体" w:eastAsia="宋体" w:cs="宋体"/>
                <w:b w:val="0"/>
                <w:i w:val="0"/>
                <w:color w:val="000000"/>
                <w:sz w:val="15"/>
              </w:rPr>
              <w:t>2,004,805.25</w:t>
            </w:r>
          </w:p>
        </w:tc>
        <w:tc>
          <w:tcPr>
            <w:tcW w:w="1320" w:type="dxa"/>
            <w:vAlign w:val="center"/>
          </w:tcPr>
          <w:p>
            <w:pPr>
              <w:snapToGrid w:val="0"/>
              <w:jc w:val="right"/>
            </w:pPr>
            <w:r>
              <w:rPr>
                <w:rFonts w:ascii="宋体" w:hAnsi="宋体" w:eastAsia="宋体" w:cs="宋体"/>
                <w:b w:val="0"/>
                <w:i w:val="0"/>
                <w:color w:val="000000"/>
                <w:sz w:val="15"/>
              </w:rPr>
              <w:t>2,004,805.25</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213,715.20</w:t>
            </w:r>
          </w:p>
        </w:tc>
        <w:tc>
          <w:tcPr>
            <w:tcW w:w="1320" w:type="dxa"/>
            <w:vAlign w:val="center"/>
          </w:tcPr>
          <w:p>
            <w:pPr>
              <w:snapToGrid w:val="0"/>
              <w:jc w:val="right"/>
            </w:pPr>
            <w:r>
              <w:rPr>
                <w:rFonts w:ascii="宋体" w:hAnsi="宋体" w:eastAsia="宋体" w:cs="宋体"/>
                <w:b w:val="0"/>
                <w:i w:val="0"/>
                <w:color w:val="000000"/>
                <w:sz w:val="15"/>
              </w:rPr>
              <w:t>213,715.20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213,715.20</w:t>
            </w:r>
          </w:p>
        </w:tc>
        <w:tc>
          <w:tcPr>
            <w:tcW w:w="1320" w:type="dxa"/>
            <w:vAlign w:val="center"/>
          </w:tcPr>
          <w:p>
            <w:pPr>
              <w:snapToGrid w:val="0"/>
              <w:jc w:val="right"/>
            </w:pPr>
            <w:r>
              <w:rPr>
                <w:rFonts w:ascii="宋体" w:hAnsi="宋体" w:eastAsia="宋体" w:cs="宋体"/>
                <w:b w:val="0"/>
                <w:i w:val="0"/>
                <w:color w:val="000000"/>
                <w:sz w:val="15"/>
              </w:rPr>
              <w:t>213,715.20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142,476.80</w:t>
            </w:r>
          </w:p>
        </w:tc>
        <w:tc>
          <w:tcPr>
            <w:tcW w:w="1320" w:type="dxa"/>
            <w:vAlign w:val="center"/>
          </w:tcPr>
          <w:p>
            <w:pPr>
              <w:snapToGrid w:val="0"/>
              <w:jc w:val="right"/>
            </w:pPr>
            <w:r>
              <w:rPr>
                <w:rFonts w:ascii="宋体" w:hAnsi="宋体" w:eastAsia="宋体" w:cs="宋体"/>
                <w:b w:val="0"/>
                <w:i w:val="0"/>
                <w:color w:val="000000"/>
                <w:sz w:val="15"/>
              </w:rPr>
              <w:t>142,476.80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71,238.40</w:t>
            </w:r>
          </w:p>
        </w:tc>
        <w:tc>
          <w:tcPr>
            <w:tcW w:w="1320" w:type="dxa"/>
            <w:vAlign w:val="center"/>
          </w:tcPr>
          <w:p>
            <w:pPr>
              <w:snapToGrid w:val="0"/>
              <w:jc w:val="right"/>
            </w:pPr>
            <w:r>
              <w:rPr>
                <w:rFonts w:ascii="宋体" w:hAnsi="宋体" w:eastAsia="宋体" w:cs="宋体"/>
                <w:b w:val="0"/>
                <w:i w:val="0"/>
                <w:color w:val="000000"/>
                <w:sz w:val="15"/>
              </w:rPr>
              <w:t>71,238.40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99,337.73</w:t>
            </w:r>
          </w:p>
        </w:tc>
        <w:tc>
          <w:tcPr>
            <w:tcW w:w="1320" w:type="dxa"/>
            <w:vAlign w:val="center"/>
          </w:tcPr>
          <w:p>
            <w:pPr>
              <w:snapToGrid w:val="0"/>
              <w:jc w:val="right"/>
            </w:pPr>
            <w:r>
              <w:rPr>
                <w:rFonts w:ascii="宋体" w:hAnsi="宋体" w:eastAsia="宋体" w:cs="宋体"/>
                <w:b w:val="0"/>
                <w:i w:val="0"/>
                <w:color w:val="000000"/>
                <w:sz w:val="15"/>
              </w:rPr>
              <w:t>99,337.73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99,337.73</w:t>
            </w:r>
          </w:p>
        </w:tc>
        <w:tc>
          <w:tcPr>
            <w:tcW w:w="1320" w:type="dxa"/>
            <w:vAlign w:val="center"/>
          </w:tcPr>
          <w:p>
            <w:pPr>
              <w:snapToGrid w:val="0"/>
              <w:jc w:val="right"/>
            </w:pPr>
            <w:r>
              <w:rPr>
                <w:rFonts w:ascii="宋体" w:hAnsi="宋体" w:eastAsia="宋体" w:cs="宋体"/>
                <w:b w:val="0"/>
                <w:i w:val="0"/>
                <w:color w:val="000000"/>
                <w:sz w:val="15"/>
              </w:rPr>
              <w:t>99,337.73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89,048.72</w:t>
            </w:r>
          </w:p>
        </w:tc>
        <w:tc>
          <w:tcPr>
            <w:tcW w:w="1320" w:type="dxa"/>
            <w:vAlign w:val="center"/>
          </w:tcPr>
          <w:p>
            <w:pPr>
              <w:snapToGrid w:val="0"/>
              <w:jc w:val="right"/>
            </w:pPr>
            <w:r>
              <w:rPr>
                <w:rFonts w:ascii="宋体" w:hAnsi="宋体" w:eastAsia="宋体" w:cs="宋体"/>
                <w:b w:val="0"/>
                <w:i w:val="0"/>
                <w:color w:val="000000"/>
                <w:sz w:val="15"/>
              </w:rPr>
              <w:t>89,048.72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10,289.01</w:t>
            </w:r>
          </w:p>
        </w:tc>
        <w:tc>
          <w:tcPr>
            <w:tcW w:w="1320" w:type="dxa"/>
            <w:vAlign w:val="center"/>
          </w:tcPr>
          <w:p>
            <w:pPr>
              <w:snapToGrid w:val="0"/>
              <w:jc w:val="right"/>
            </w:pPr>
            <w:r>
              <w:rPr>
                <w:rFonts w:ascii="宋体" w:hAnsi="宋体" w:eastAsia="宋体" w:cs="宋体"/>
                <w:b w:val="0"/>
                <w:i w:val="0"/>
                <w:color w:val="000000"/>
                <w:sz w:val="15"/>
              </w:rPr>
              <w:t>10,289.01</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单位：天津市价格事务中心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2,397,858.18</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2,084,805.25</w:t>
            </w:r>
          </w:p>
        </w:tc>
        <w:tc>
          <w:tcPr>
            <w:tcW w:w="1420" w:type="dxa"/>
            <w:vAlign w:val="center"/>
          </w:tcPr>
          <w:p>
            <w:pPr>
              <w:snapToGrid w:val="0"/>
              <w:jc w:val="right"/>
            </w:pPr>
            <w:r>
              <w:rPr>
                <w:rFonts w:ascii="宋体" w:hAnsi="宋体" w:eastAsia="宋体" w:cs="宋体"/>
                <w:b w:val="0"/>
                <w:i w:val="0"/>
                <w:color w:val="000000"/>
                <w:sz w:val="16"/>
              </w:rPr>
              <w:t>2,084,805.25</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213,715.20</w:t>
            </w:r>
          </w:p>
        </w:tc>
        <w:tc>
          <w:tcPr>
            <w:tcW w:w="1420" w:type="dxa"/>
            <w:vAlign w:val="center"/>
          </w:tcPr>
          <w:p>
            <w:pPr>
              <w:snapToGrid w:val="0"/>
              <w:jc w:val="right"/>
            </w:pPr>
            <w:r>
              <w:rPr>
                <w:rFonts w:ascii="宋体" w:hAnsi="宋体" w:eastAsia="宋体" w:cs="宋体"/>
                <w:b w:val="0"/>
                <w:i w:val="0"/>
                <w:color w:val="000000"/>
                <w:sz w:val="16"/>
              </w:rPr>
              <w:t>213,715.20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99,337.73</w:t>
            </w:r>
          </w:p>
        </w:tc>
        <w:tc>
          <w:tcPr>
            <w:tcW w:w="1420" w:type="dxa"/>
            <w:vAlign w:val="center"/>
          </w:tcPr>
          <w:p>
            <w:pPr>
              <w:snapToGrid w:val="0"/>
              <w:jc w:val="right"/>
            </w:pPr>
            <w:r>
              <w:rPr>
                <w:rFonts w:ascii="宋体" w:hAnsi="宋体" w:eastAsia="宋体" w:cs="宋体"/>
                <w:b w:val="0"/>
                <w:i w:val="0"/>
                <w:color w:val="000000"/>
                <w:sz w:val="16"/>
              </w:rPr>
              <w:t>99,337.73</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2,397,858.18</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2,397,858.18</w:t>
            </w:r>
          </w:p>
        </w:tc>
        <w:tc>
          <w:tcPr>
            <w:tcW w:w="1420" w:type="dxa"/>
            <w:vAlign w:val="center"/>
          </w:tcPr>
          <w:p>
            <w:pPr>
              <w:snapToGrid w:val="0"/>
              <w:jc w:val="right"/>
            </w:pPr>
            <w:r>
              <w:rPr>
                <w:rFonts w:ascii="宋体" w:hAnsi="宋体" w:eastAsia="宋体" w:cs="宋体"/>
                <w:b w:val="0"/>
                <w:i w:val="0"/>
                <w:color w:val="000000"/>
                <w:sz w:val="16"/>
              </w:rPr>
              <w:t>2,397,858.18</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2,397,858.18</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2,397,858.18</w:t>
            </w:r>
          </w:p>
        </w:tc>
        <w:tc>
          <w:tcPr>
            <w:tcW w:w="1420" w:type="dxa"/>
            <w:vAlign w:val="center"/>
          </w:tcPr>
          <w:p>
            <w:pPr>
              <w:snapToGrid w:val="0"/>
              <w:jc w:val="right"/>
            </w:pPr>
            <w:r>
              <w:rPr>
                <w:rFonts w:ascii="宋体" w:hAnsi="宋体" w:eastAsia="宋体" w:cs="宋体"/>
                <w:b w:val="0"/>
                <w:i w:val="0"/>
                <w:color w:val="000000"/>
                <w:sz w:val="16"/>
              </w:rPr>
              <w:t>2,397,858.18</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单位：天津市价格事务中心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2,397,858.18</w:t>
            </w:r>
          </w:p>
        </w:tc>
        <w:tc>
          <w:tcPr>
            <w:tcW w:w="1720" w:type="dxa"/>
            <w:vAlign w:val="center"/>
          </w:tcPr>
          <w:p>
            <w:pPr>
              <w:snapToGrid w:val="0"/>
              <w:jc w:val="right"/>
            </w:pPr>
            <w:r>
              <w:rPr>
                <w:rFonts w:ascii="宋体" w:hAnsi="宋体" w:eastAsia="宋体" w:cs="宋体"/>
                <w:b w:val="0"/>
                <w:i w:val="0"/>
                <w:color w:val="000000"/>
                <w:sz w:val="20"/>
              </w:rPr>
              <w:t>2,317,858.18</w:t>
            </w:r>
          </w:p>
        </w:tc>
        <w:tc>
          <w:tcPr>
            <w:tcW w:w="1720" w:type="dxa"/>
            <w:vAlign w:val="center"/>
          </w:tcPr>
          <w:p>
            <w:pPr>
              <w:snapToGrid w:val="0"/>
              <w:jc w:val="right"/>
            </w:pPr>
            <w:r>
              <w:rPr>
                <w:rFonts w:ascii="宋体" w:hAnsi="宋体" w:eastAsia="宋体" w:cs="宋体"/>
                <w:b w:val="0"/>
                <w:i w:val="0"/>
                <w:color w:val="000000"/>
                <w:sz w:val="20"/>
              </w:rPr>
              <w:t>2,044,858.18</w:t>
            </w:r>
          </w:p>
        </w:tc>
        <w:tc>
          <w:tcPr>
            <w:tcW w:w="1720" w:type="dxa"/>
            <w:vAlign w:val="center"/>
          </w:tcPr>
          <w:p>
            <w:pPr>
              <w:snapToGrid w:val="0"/>
              <w:jc w:val="right"/>
            </w:pPr>
            <w:r>
              <w:rPr>
                <w:rFonts w:ascii="宋体" w:hAnsi="宋体" w:eastAsia="宋体" w:cs="宋体"/>
                <w:b w:val="0"/>
                <w:i w:val="0"/>
                <w:color w:val="000000"/>
                <w:sz w:val="20"/>
              </w:rPr>
              <w:t>273,000.00</w:t>
            </w:r>
          </w:p>
        </w:tc>
        <w:tc>
          <w:tcPr>
            <w:tcW w:w="1698" w:type="dxa"/>
            <w:vAlign w:val="center"/>
          </w:tcPr>
          <w:p>
            <w:pPr>
              <w:snapToGrid w:val="0"/>
              <w:jc w:val="right"/>
            </w:pPr>
            <w:r>
              <w:rPr>
                <w:rFonts w:ascii="宋体" w:hAnsi="宋体" w:eastAsia="宋体" w:cs="宋体"/>
                <w:b w:val="0"/>
                <w:i w:val="0"/>
                <w:color w:val="000000"/>
                <w:sz w:val="20"/>
              </w:rPr>
              <w:t>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2,084,805.25</w:t>
            </w:r>
          </w:p>
        </w:tc>
        <w:tc>
          <w:tcPr>
            <w:tcW w:w="1720" w:type="dxa"/>
            <w:vAlign w:val="center"/>
          </w:tcPr>
          <w:p>
            <w:pPr>
              <w:snapToGrid w:val="0"/>
              <w:jc w:val="right"/>
            </w:pPr>
            <w:r>
              <w:rPr>
                <w:rFonts w:ascii="宋体" w:hAnsi="宋体" w:eastAsia="宋体" w:cs="宋体"/>
                <w:b w:val="0"/>
                <w:i w:val="0"/>
                <w:color w:val="000000"/>
                <w:sz w:val="20"/>
              </w:rPr>
              <w:t>2,004,805.25</w:t>
            </w:r>
          </w:p>
        </w:tc>
        <w:tc>
          <w:tcPr>
            <w:tcW w:w="1720" w:type="dxa"/>
            <w:vAlign w:val="center"/>
          </w:tcPr>
          <w:p>
            <w:pPr>
              <w:snapToGrid w:val="0"/>
              <w:jc w:val="right"/>
            </w:pPr>
            <w:r>
              <w:rPr>
                <w:rFonts w:ascii="宋体" w:hAnsi="宋体" w:eastAsia="宋体" w:cs="宋体"/>
                <w:b w:val="0"/>
                <w:i w:val="0"/>
                <w:color w:val="000000"/>
                <w:sz w:val="20"/>
              </w:rPr>
              <w:t>1,731,805.25</w:t>
            </w:r>
          </w:p>
        </w:tc>
        <w:tc>
          <w:tcPr>
            <w:tcW w:w="1720" w:type="dxa"/>
            <w:vAlign w:val="center"/>
          </w:tcPr>
          <w:p>
            <w:pPr>
              <w:snapToGrid w:val="0"/>
              <w:jc w:val="right"/>
            </w:pPr>
            <w:r>
              <w:rPr>
                <w:rFonts w:ascii="宋体" w:hAnsi="宋体" w:eastAsia="宋体" w:cs="宋体"/>
                <w:b w:val="0"/>
                <w:i w:val="0"/>
                <w:color w:val="000000"/>
                <w:sz w:val="20"/>
              </w:rPr>
              <w:t>273,000.00</w:t>
            </w:r>
          </w:p>
        </w:tc>
        <w:tc>
          <w:tcPr>
            <w:tcW w:w="1698" w:type="dxa"/>
            <w:vAlign w:val="center"/>
          </w:tcPr>
          <w:p>
            <w:pPr>
              <w:snapToGrid w:val="0"/>
              <w:jc w:val="right"/>
            </w:pPr>
            <w:r>
              <w:rPr>
                <w:rFonts w:ascii="宋体" w:hAnsi="宋体" w:eastAsia="宋体" w:cs="宋体"/>
                <w:b w:val="0"/>
                <w:i w:val="0"/>
                <w:color w:val="000000"/>
                <w:sz w:val="20"/>
              </w:rPr>
              <w:t>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20104</w:t>
            </w:r>
          </w:p>
        </w:tc>
        <w:tc>
          <w:tcPr>
            <w:tcW w:w="3480" w:type="dxa"/>
            <w:vAlign w:val="center"/>
          </w:tcPr>
          <w:p>
            <w:pPr>
              <w:snapToGrid w:val="0"/>
              <w:jc w:val="left"/>
            </w:pPr>
            <w:r>
              <w:rPr>
                <w:rFonts w:ascii="宋体" w:hAnsi="宋体" w:eastAsia="宋体" w:cs="宋体"/>
                <w:b w:val="0"/>
                <w:i w:val="0"/>
                <w:color w:val="000000"/>
                <w:sz w:val="20"/>
              </w:rPr>
              <w:t>发展与改革事务</w:t>
            </w:r>
          </w:p>
        </w:tc>
        <w:tc>
          <w:tcPr>
            <w:tcW w:w="1720" w:type="dxa"/>
            <w:vAlign w:val="center"/>
          </w:tcPr>
          <w:p>
            <w:pPr>
              <w:snapToGrid w:val="0"/>
              <w:jc w:val="right"/>
            </w:pPr>
            <w:r>
              <w:rPr>
                <w:rFonts w:ascii="宋体" w:hAnsi="宋体" w:eastAsia="宋体" w:cs="宋体"/>
                <w:b w:val="0"/>
                <w:i w:val="0"/>
                <w:color w:val="000000"/>
                <w:sz w:val="20"/>
              </w:rPr>
              <w:t>2,084,805.25</w:t>
            </w:r>
          </w:p>
        </w:tc>
        <w:tc>
          <w:tcPr>
            <w:tcW w:w="1720" w:type="dxa"/>
            <w:vAlign w:val="center"/>
          </w:tcPr>
          <w:p>
            <w:pPr>
              <w:snapToGrid w:val="0"/>
              <w:jc w:val="right"/>
            </w:pPr>
            <w:r>
              <w:rPr>
                <w:rFonts w:ascii="宋体" w:hAnsi="宋体" w:eastAsia="宋体" w:cs="宋体"/>
                <w:b w:val="0"/>
                <w:i w:val="0"/>
                <w:color w:val="000000"/>
                <w:sz w:val="20"/>
              </w:rPr>
              <w:t>2,004,805.25</w:t>
            </w:r>
          </w:p>
        </w:tc>
        <w:tc>
          <w:tcPr>
            <w:tcW w:w="1720" w:type="dxa"/>
            <w:vAlign w:val="center"/>
          </w:tcPr>
          <w:p>
            <w:pPr>
              <w:snapToGrid w:val="0"/>
              <w:jc w:val="right"/>
            </w:pPr>
            <w:r>
              <w:rPr>
                <w:rFonts w:ascii="宋体" w:hAnsi="宋体" w:eastAsia="宋体" w:cs="宋体"/>
                <w:b w:val="0"/>
                <w:i w:val="0"/>
                <w:color w:val="000000"/>
                <w:sz w:val="20"/>
              </w:rPr>
              <w:t>1,731,805.25</w:t>
            </w:r>
          </w:p>
        </w:tc>
        <w:tc>
          <w:tcPr>
            <w:tcW w:w="1720" w:type="dxa"/>
            <w:vAlign w:val="center"/>
          </w:tcPr>
          <w:p>
            <w:pPr>
              <w:snapToGrid w:val="0"/>
              <w:jc w:val="right"/>
            </w:pPr>
            <w:r>
              <w:rPr>
                <w:rFonts w:ascii="宋体" w:hAnsi="宋体" w:eastAsia="宋体" w:cs="宋体"/>
                <w:b w:val="0"/>
                <w:i w:val="0"/>
                <w:color w:val="000000"/>
                <w:sz w:val="20"/>
              </w:rPr>
              <w:t>273,000.00</w:t>
            </w:r>
          </w:p>
        </w:tc>
        <w:tc>
          <w:tcPr>
            <w:tcW w:w="1698" w:type="dxa"/>
            <w:vAlign w:val="center"/>
          </w:tcPr>
          <w:p>
            <w:pPr>
              <w:snapToGrid w:val="0"/>
              <w:jc w:val="right"/>
            </w:pPr>
            <w:r>
              <w:rPr>
                <w:rFonts w:ascii="宋体" w:hAnsi="宋体" w:eastAsia="宋体" w:cs="宋体"/>
                <w:b w:val="0"/>
                <w:i w:val="0"/>
                <w:color w:val="000000"/>
                <w:sz w:val="20"/>
              </w:rPr>
              <w:t>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2010408</w:t>
            </w:r>
          </w:p>
        </w:tc>
        <w:tc>
          <w:tcPr>
            <w:tcW w:w="3480" w:type="dxa"/>
            <w:vAlign w:val="center"/>
          </w:tcPr>
          <w:p>
            <w:pPr>
              <w:snapToGrid w:val="0"/>
              <w:jc w:val="left"/>
            </w:pPr>
            <w:r>
              <w:rPr>
                <w:rFonts w:ascii="宋体" w:hAnsi="宋体" w:eastAsia="宋体" w:cs="宋体"/>
                <w:b w:val="0"/>
                <w:i w:val="0"/>
                <w:color w:val="000000"/>
                <w:sz w:val="20"/>
              </w:rPr>
              <w:t>物价管理</w:t>
            </w:r>
          </w:p>
        </w:tc>
        <w:tc>
          <w:tcPr>
            <w:tcW w:w="1720" w:type="dxa"/>
            <w:vAlign w:val="center"/>
          </w:tcPr>
          <w:p>
            <w:pPr>
              <w:snapToGrid w:val="0"/>
              <w:jc w:val="right"/>
            </w:pPr>
            <w:r>
              <w:rPr>
                <w:rFonts w:ascii="宋体" w:hAnsi="宋体" w:eastAsia="宋体" w:cs="宋体"/>
                <w:b w:val="0"/>
                <w:i w:val="0"/>
                <w:color w:val="000000"/>
                <w:sz w:val="20"/>
              </w:rPr>
              <w:t>80,000.00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2010450</w:t>
            </w:r>
          </w:p>
        </w:tc>
        <w:tc>
          <w:tcPr>
            <w:tcW w:w="3480" w:type="dxa"/>
            <w:vAlign w:val="center"/>
          </w:tcPr>
          <w:p>
            <w:pPr>
              <w:snapToGrid w:val="0"/>
              <w:jc w:val="left"/>
            </w:pPr>
            <w:r>
              <w:rPr>
                <w:rFonts w:ascii="宋体" w:hAnsi="宋体" w:eastAsia="宋体" w:cs="宋体"/>
                <w:b w:val="0"/>
                <w:i w:val="0"/>
                <w:color w:val="000000"/>
                <w:sz w:val="20"/>
              </w:rPr>
              <w:t>事业运行</w:t>
            </w:r>
          </w:p>
        </w:tc>
        <w:tc>
          <w:tcPr>
            <w:tcW w:w="1720" w:type="dxa"/>
            <w:vAlign w:val="center"/>
          </w:tcPr>
          <w:p>
            <w:pPr>
              <w:snapToGrid w:val="0"/>
              <w:jc w:val="right"/>
            </w:pPr>
            <w:r>
              <w:rPr>
                <w:rFonts w:ascii="宋体" w:hAnsi="宋体" w:eastAsia="宋体" w:cs="宋体"/>
                <w:b w:val="0"/>
                <w:i w:val="0"/>
                <w:color w:val="000000"/>
                <w:sz w:val="20"/>
              </w:rPr>
              <w:t>2,004,805.25</w:t>
            </w:r>
          </w:p>
        </w:tc>
        <w:tc>
          <w:tcPr>
            <w:tcW w:w="1720" w:type="dxa"/>
            <w:vAlign w:val="center"/>
          </w:tcPr>
          <w:p>
            <w:pPr>
              <w:snapToGrid w:val="0"/>
              <w:jc w:val="right"/>
            </w:pPr>
            <w:r>
              <w:rPr>
                <w:rFonts w:ascii="宋体" w:hAnsi="宋体" w:eastAsia="宋体" w:cs="宋体"/>
                <w:b w:val="0"/>
                <w:i w:val="0"/>
                <w:color w:val="000000"/>
                <w:sz w:val="20"/>
              </w:rPr>
              <w:t>2,004,805.25</w:t>
            </w:r>
          </w:p>
        </w:tc>
        <w:tc>
          <w:tcPr>
            <w:tcW w:w="1720" w:type="dxa"/>
            <w:vAlign w:val="center"/>
          </w:tcPr>
          <w:p>
            <w:pPr>
              <w:snapToGrid w:val="0"/>
              <w:jc w:val="right"/>
            </w:pPr>
            <w:r>
              <w:rPr>
                <w:rFonts w:ascii="宋体" w:hAnsi="宋体" w:eastAsia="宋体" w:cs="宋体"/>
                <w:b w:val="0"/>
                <w:i w:val="0"/>
                <w:color w:val="000000"/>
                <w:sz w:val="20"/>
              </w:rPr>
              <w:t>1,731,805.25</w:t>
            </w:r>
          </w:p>
        </w:tc>
        <w:tc>
          <w:tcPr>
            <w:tcW w:w="1720" w:type="dxa"/>
            <w:vAlign w:val="center"/>
          </w:tcPr>
          <w:p>
            <w:pPr>
              <w:snapToGrid w:val="0"/>
              <w:jc w:val="right"/>
            </w:pPr>
            <w:r>
              <w:rPr>
                <w:rFonts w:ascii="宋体" w:hAnsi="宋体" w:eastAsia="宋体" w:cs="宋体"/>
                <w:b w:val="0"/>
                <w:i w:val="0"/>
                <w:color w:val="000000"/>
                <w:sz w:val="20"/>
              </w:rPr>
              <w:t>273,000.00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213,715.20</w:t>
            </w:r>
          </w:p>
        </w:tc>
        <w:tc>
          <w:tcPr>
            <w:tcW w:w="1720" w:type="dxa"/>
            <w:vAlign w:val="center"/>
          </w:tcPr>
          <w:p>
            <w:pPr>
              <w:snapToGrid w:val="0"/>
              <w:jc w:val="right"/>
            </w:pPr>
            <w:r>
              <w:rPr>
                <w:rFonts w:ascii="宋体" w:hAnsi="宋体" w:eastAsia="宋体" w:cs="宋体"/>
                <w:b w:val="0"/>
                <w:i w:val="0"/>
                <w:color w:val="000000"/>
                <w:sz w:val="20"/>
              </w:rPr>
              <w:t>213,715.20</w:t>
            </w:r>
          </w:p>
        </w:tc>
        <w:tc>
          <w:tcPr>
            <w:tcW w:w="1720" w:type="dxa"/>
            <w:vAlign w:val="center"/>
          </w:tcPr>
          <w:p>
            <w:pPr>
              <w:snapToGrid w:val="0"/>
              <w:jc w:val="right"/>
            </w:pPr>
            <w:r>
              <w:rPr>
                <w:rFonts w:ascii="宋体" w:hAnsi="宋体" w:eastAsia="宋体" w:cs="宋体"/>
                <w:b w:val="0"/>
                <w:i w:val="0"/>
                <w:color w:val="000000"/>
                <w:sz w:val="20"/>
              </w:rPr>
              <w:t>213,715.20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213,715.20</w:t>
            </w:r>
          </w:p>
        </w:tc>
        <w:tc>
          <w:tcPr>
            <w:tcW w:w="1720" w:type="dxa"/>
            <w:vAlign w:val="center"/>
          </w:tcPr>
          <w:p>
            <w:pPr>
              <w:snapToGrid w:val="0"/>
              <w:jc w:val="right"/>
            </w:pPr>
            <w:r>
              <w:rPr>
                <w:rFonts w:ascii="宋体" w:hAnsi="宋体" w:eastAsia="宋体" w:cs="宋体"/>
                <w:b w:val="0"/>
                <w:i w:val="0"/>
                <w:color w:val="000000"/>
                <w:sz w:val="20"/>
              </w:rPr>
              <w:t>213,715.20</w:t>
            </w:r>
          </w:p>
        </w:tc>
        <w:tc>
          <w:tcPr>
            <w:tcW w:w="1720" w:type="dxa"/>
            <w:vAlign w:val="center"/>
          </w:tcPr>
          <w:p>
            <w:pPr>
              <w:snapToGrid w:val="0"/>
              <w:jc w:val="right"/>
            </w:pPr>
            <w:r>
              <w:rPr>
                <w:rFonts w:ascii="宋体" w:hAnsi="宋体" w:eastAsia="宋体" w:cs="宋体"/>
                <w:b w:val="0"/>
                <w:i w:val="0"/>
                <w:color w:val="000000"/>
                <w:sz w:val="20"/>
              </w:rPr>
              <w:t>213,715.20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142,476.80</w:t>
            </w:r>
          </w:p>
        </w:tc>
        <w:tc>
          <w:tcPr>
            <w:tcW w:w="1720" w:type="dxa"/>
            <w:vAlign w:val="center"/>
          </w:tcPr>
          <w:p>
            <w:pPr>
              <w:snapToGrid w:val="0"/>
              <w:jc w:val="right"/>
            </w:pPr>
            <w:r>
              <w:rPr>
                <w:rFonts w:ascii="宋体" w:hAnsi="宋体" w:eastAsia="宋体" w:cs="宋体"/>
                <w:b w:val="0"/>
                <w:i w:val="0"/>
                <w:color w:val="000000"/>
                <w:sz w:val="20"/>
              </w:rPr>
              <w:t>142,476.80</w:t>
            </w:r>
          </w:p>
        </w:tc>
        <w:tc>
          <w:tcPr>
            <w:tcW w:w="1720" w:type="dxa"/>
            <w:vAlign w:val="center"/>
          </w:tcPr>
          <w:p>
            <w:pPr>
              <w:snapToGrid w:val="0"/>
              <w:jc w:val="right"/>
            </w:pPr>
            <w:r>
              <w:rPr>
                <w:rFonts w:ascii="宋体" w:hAnsi="宋体" w:eastAsia="宋体" w:cs="宋体"/>
                <w:b w:val="0"/>
                <w:i w:val="0"/>
                <w:color w:val="000000"/>
                <w:sz w:val="20"/>
              </w:rPr>
              <w:t>142,476.80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71,238.40</w:t>
            </w:r>
          </w:p>
        </w:tc>
        <w:tc>
          <w:tcPr>
            <w:tcW w:w="1720" w:type="dxa"/>
            <w:vAlign w:val="center"/>
          </w:tcPr>
          <w:p>
            <w:pPr>
              <w:snapToGrid w:val="0"/>
              <w:jc w:val="right"/>
            </w:pPr>
            <w:r>
              <w:rPr>
                <w:rFonts w:ascii="宋体" w:hAnsi="宋体" w:eastAsia="宋体" w:cs="宋体"/>
                <w:b w:val="0"/>
                <w:i w:val="0"/>
                <w:color w:val="000000"/>
                <w:sz w:val="20"/>
              </w:rPr>
              <w:t>71,238.40</w:t>
            </w:r>
          </w:p>
        </w:tc>
        <w:tc>
          <w:tcPr>
            <w:tcW w:w="1720" w:type="dxa"/>
            <w:vAlign w:val="center"/>
          </w:tcPr>
          <w:p>
            <w:pPr>
              <w:snapToGrid w:val="0"/>
              <w:jc w:val="right"/>
            </w:pPr>
            <w:r>
              <w:rPr>
                <w:rFonts w:ascii="宋体" w:hAnsi="宋体" w:eastAsia="宋体" w:cs="宋体"/>
                <w:b w:val="0"/>
                <w:i w:val="0"/>
                <w:color w:val="000000"/>
                <w:sz w:val="20"/>
              </w:rPr>
              <w:t>71,238.40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99,337.73</w:t>
            </w:r>
          </w:p>
        </w:tc>
        <w:tc>
          <w:tcPr>
            <w:tcW w:w="1720" w:type="dxa"/>
            <w:vAlign w:val="center"/>
          </w:tcPr>
          <w:p>
            <w:pPr>
              <w:snapToGrid w:val="0"/>
              <w:jc w:val="right"/>
            </w:pPr>
            <w:r>
              <w:rPr>
                <w:rFonts w:ascii="宋体" w:hAnsi="宋体" w:eastAsia="宋体" w:cs="宋体"/>
                <w:b w:val="0"/>
                <w:i w:val="0"/>
                <w:color w:val="000000"/>
                <w:sz w:val="20"/>
              </w:rPr>
              <w:t>99,337.73</w:t>
            </w:r>
          </w:p>
        </w:tc>
        <w:tc>
          <w:tcPr>
            <w:tcW w:w="1720" w:type="dxa"/>
            <w:vAlign w:val="center"/>
          </w:tcPr>
          <w:p>
            <w:pPr>
              <w:snapToGrid w:val="0"/>
              <w:jc w:val="right"/>
            </w:pPr>
            <w:r>
              <w:rPr>
                <w:rFonts w:ascii="宋体" w:hAnsi="宋体" w:eastAsia="宋体" w:cs="宋体"/>
                <w:b w:val="0"/>
                <w:i w:val="0"/>
                <w:color w:val="000000"/>
                <w:sz w:val="20"/>
              </w:rPr>
              <w:t>99,337.73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99,337.73</w:t>
            </w:r>
          </w:p>
        </w:tc>
        <w:tc>
          <w:tcPr>
            <w:tcW w:w="1720" w:type="dxa"/>
            <w:vAlign w:val="center"/>
          </w:tcPr>
          <w:p>
            <w:pPr>
              <w:snapToGrid w:val="0"/>
              <w:jc w:val="right"/>
            </w:pPr>
            <w:r>
              <w:rPr>
                <w:rFonts w:ascii="宋体" w:hAnsi="宋体" w:eastAsia="宋体" w:cs="宋体"/>
                <w:b w:val="0"/>
                <w:i w:val="0"/>
                <w:color w:val="000000"/>
                <w:sz w:val="20"/>
              </w:rPr>
              <w:t>99,337.73</w:t>
            </w:r>
          </w:p>
        </w:tc>
        <w:tc>
          <w:tcPr>
            <w:tcW w:w="1720" w:type="dxa"/>
            <w:vAlign w:val="center"/>
          </w:tcPr>
          <w:p>
            <w:pPr>
              <w:snapToGrid w:val="0"/>
              <w:jc w:val="right"/>
            </w:pPr>
            <w:r>
              <w:rPr>
                <w:rFonts w:ascii="宋体" w:hAnsi="宋体" w:eastAsia="宋体" w:cs="宋体"/>
                <w:b w:val="0"/>
                <w:i w:val="0"/>
                <w:color w:val="000000"/>
                <w:sz w:val="20"/>
              </w:rPr>
              <w:t>99,337.73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89,048.72</w:t>
            </w:r>
          </w:p>
        </w:tc>
        <w:tc>
          <w:tcPr>
            <w:tcW w:w="1720" w:type="dxa"/>
            <w:vAlign w:val="center"/>
          </w:tcPr>
          <w:p>
            <w:pPr>
              <w:snapToGrid w:val="0"/>
              <w:jc w:val="right"/>
            </w:pPr>
            <w:r>
              <w:rPr>
                <w:rFonts w:ascii="宋体" w:hAnsi="宋体" w:eastAsia="宋体" w:cs="宋体"/>
                <w:b w:val="0"/>
                <w:i w:val="0"/>
                <w:color w:val="000000"/>
                <w:sz w:val="20"/>
              </w:rPr>
              <w:t>89,048.72</w:t>
            </w:r>
          </w:p>
        </w:tc>
        <w:tc>
          <w:tcPr>
            <w:tcW w:w="1720" w:type="dxa"/>
            <w:vAlign w:val="center"/>
          </w:tcPr>
          <w:p>
            <w:pPr>
              <w:snapToGrid w:val="0"/>
              <w:jc w:val="right"/>
            </w:pPr>
            <w:r>
              <w:rPr>
                <w:rFonts w:ascii="宋体" w:hAnsi="宋体" w:eastAsia="宋体" w:cs="宋体"/>
                <w:b w:val="0"/>
                <w:i w:val="0"/>
                <w:color w:val="000000"/>
                <w:sz w:val="20"/>
              </w:rPr>
              <w:t>89,048.72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10,289.01</w:t>
            </w:r>
          </w:p>
        </w:tc>
        <w:tc>
          <w:tcPr>
            <w:tcW w:w="1720" w:type="dxa"/>
            <w:vAlign w:val="center"/>
          </w:tcPr>
          <w:p>
            <w:pPr>
              <w:snapToGrid w:val="0"/>
              <w:jc w:val="right"/>
            </w:pPr>
            <w:r>
              <w:rPr>
                <w:rFonts w:ascii="宋体" w:hAnsi="宋体" w:eastAsia="宋体" w:cs="宋体"/>
                <w:b w:val="0"/>
                <w:i w:val="0"/>
                <w:color w:val="000000"/>
                <w:sz w:val="20"/>
              </w:rPr>
              <w:t>10,289.01</w:t>
            </w:r>
          </w:p>
        </w:tc>
        <w:tc>
          <w:tcPr>
            <w:tcW w:w="1720" w:type="dxa"/>
            <w:vAlign w:val="center"/>
          </w:tcPr>
          <w:p>
            <w:pPr>
              <w:snapToGrid w:val="0"/>
              <w:jc w:val="right"/>
            </w:pPr>
            <w:r>
              <w:rPr>
                <w:rFonts w:ascii="宋体" w:hAnsi="宋体" w:eastAsia="宋体" w:cs="宋体"/>
                <w:b w:val="0"/>
                <w:i w:val="0"/>
                <w:color w:val="000000"/>
                <w:sz w:val="20"/>
              </w:rPr>
              <w:t>10,289.01</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单位：天津市价格事务中心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2,044,858.18</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265,323.00</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410,153.50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44,782.00</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236,246.19</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pPr>
              <w:snapToGrid w:val="0"/>
              <w:jc w:val="right"/>
            </w:pPr>
            <w:r>
              <w:rPr>
                <w:rFonts w:ascii="宋体" w:hAnsi="宋体" w:eastAsia="宋体" w:cs="宋体"/>
                <w:b w:val="0"/>
                <w:i w:val="0"/>
                <w:color w:val="000000"/>
                <w:sz w:val="14"/>
              </w:rPr>
              <w:t>7,677.00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pPr>
              <w:snapToGrid w:val="0"/>
              <w:jc w:val="right"/>
            </w:pPr>
            <w:r>
              <w:rPr>
                <w:rFonts w:ascii="宋体" w:hAnsi="宋体" w:eastAsia="宋体" w:cs="宋体"/>
                <w:b w:val="0"/>
                <w:i w:val="0"/>
                <w:color w:val="000000"/>
                <w:sz w:val="14"/>
              </w:rPr>
              <w:t>137.00</w:t>
            </w: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pPr>
              <w:snapToGrid w:val="0"/>
              <w:jc w:val="right"/>
            </w:pPr>
            <w:r>
              <w:rPr>
                <w:rFonts w:ascii="宋体" w:hAnsi="宋体" w:eastAsia="宋体" w:cs="宋体"/>
                <w:b w:val="0"/>
                <w:i w:val="0"/>
                <w:color w:val="000000"/>
                <w:sz w:val="14"/>
              </w:rPr>
              <w:t>7,677.00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564,560.50</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142,476.80</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71,238.40</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89,048.72</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16,691.96</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47,937.76</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467,746.00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10,289.01</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5,000.00</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36,407.10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8,800.00</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56,875.14</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18,000.00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83,791.10</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2,044,858.18</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273,000.00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2" w:firstLineChars="200"/>
        <w:rPr>
          <w:rFonts w:ascii="黑体" w:hAnsi="黑体" w:eastAsia="黑体"/>
          <w:bCs w:val="0"/>
          <w:sz w:val="30"/>
          <w:szCs w:val="30"/>
        </w:rPr>
      </w:pPr>
      <w:r>
        <w:br w:type="page"/>
      </w:r>
      <w:bookmarkStart w:id="26" w:name="_Toc1972277765"/>
      <w:bookmarkStart w:id="27" w:name="_Toc2050619938"/>
      <w:bookmarkStart w:id="28" w:name="_Toc1059543692"/>
      <w:bookmarkStart w:id="29" w:name="_Toc1186085211"/>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单位：天津市价格事务中心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天津市价格事务中心2024年度政府性基金预算财政拨款收入支出决算表为空表。</w:t>
      </w:r>
      <w:bookmarkStart w:id="30" w:name="_Toc816430520"/>
      <w:bookmarkStart w:id="31" w:name="_Toc1662304910"/>
      <w:bookmarkStart w:id="32" w:name="_Toc195173091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单位：天津市价格事务中心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天津市价格事务中心2024年国有资本经营预算财政拨款收入支出决算表为空表。</w:t>
      </w:r>
      <w:bookmarkStart w:id="34" w:name="_Toc1743858547"/>
      <w:bookmarkStart w:id="35" w:name="_Toc2076180092"/>
      <w:bookmarkStart w:id="36" w:name="_Toc147472895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单位：天津市价格事务中心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tc>
        <w:tc>
          <w:tcPr>
            <w:tcW w:w="2200" w:type="dxa"/>
            <w:vAlign w:val="center"/>
          </w:tcPr>
          <w:p/>
        </w:tc>
        <w:tc>
          <w:tcPr>
            <w:tcW w:w="2200" w:type="dxa"/>
            <w:vAlign w:val="center"/>
          </w:tcPr>
          <w:p/>
        </w:tc>
        <w:tc>
          <w:tcPr>
            <w:tcW w:w="2200" w:type="dxa"/>
            <w:vAlign w:val="center"/>
          </w:tcPr>
          <w:p/>
        </w:tc>
        <w:tc>
          <w:tcPr>
            <w:tcW w:w="2220" w:type="dxa"/>
            <w:vAlign w:val="center"/>
          </w:tcP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天津市价格事务中心2024年财政拨款“三公”经费支出决算表为空表。</w:t>
      </w:r>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pPr>
        <w:pStyle w:val="3"/>
        <w:spacing w:before="0" w:after="0" w:line="800" w:lineRule="exact"/>
        <w:ind w:firstLine="602" w:firstLineChars="200"/>
        <w:rPr>
          <w:rFonts w:ascii="黑体" w:hAnsi="黑体" w:eastAsia="黑体"/>
          <w:sz w:val="30"/>
          <w:szCs w:val="30"/>
        </w:rPr>
      </w:pPr>
      <w:bookmarkStart w:id="39" w:name="_Toc173785173"/>
      <w:bookmarkStart w:id="40" w:name="_Toc18079597"/>
      <w:bookmarkStart w:id="41" w:name="_Toc2044509788"/>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单位：天津市价格事务中心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pPr>
              <w:snapToGrid w:val="0"/>
              <w:jc w:val="center"/>
            </w:pPr>
            <w:r>
              <w:rPr>
                <w:rFonts w:ascii="宋体" w:hAnsi="宋体" w:eastAsia="宋体" w:cs="宋体"/>
                <w:b w:val="0"/>
                <w:i w:val="0"/>
                <w:color w:val="000000"/>
                <w:sz w:val="14"/>
              </w:rPr>
              <w:t>项目</w:t>
            </w:r>
          </w:p>
        </w:tc>
        <w:tc>
          <w:tcPr>
            <w:tcW w:w="7338" w:type="dxa"/>
            <w:gridSpan w:val="6"/>
            <w:vAlign w:val="center"/>
          </w:tcPr>
          <w:p>
            <w:pPr>
              <w:snapToGrid w:val="0"/>
              <w:jc w:val="center"/>
            </w:pPr>
            <w:r>
              <w:rPr>
                <w:rFonts w:ascii="宋体" w:hAnsi="宋体" w:eastAsia="宋体" w:cs="宋体"/>
                <w:b w:val="0"/>
                <w:i w:val="0"/>
                <w:color w:val="000000"/>
                <w:sz w:val="14"/>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pPr>
              <w:snapToGrid w:val="0"/>
              <w:jc w:val="center"/>
            </w:pPr>
            <w:r>
              <w:rPr>
                <w:rFonts w:ascii="宋体" w:hAnsi="宋体" w:eastAsia="宋体" w:cs="宋体"/>
                <w:b w:val="0"/>
                <w:i w:val="0"/>
                <w:color w:val="000000"/>
                <w:sz w:val="14"/>
              </w:rPr>
              <w:t>科目编码</w:t>
            </w:r>
          </w:p>
        </w:tc>
        <w:tc>
          <w:tcPr>
            <w:tcW w:w="5240" w:type="dxa"/>
            <w:vMerge w:val="restart"/>
            <w:vAlign w:val="center"/>
          </w:tcPr>
          <w:p>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pPr>
              <w:snapToGrid w:val="0"/>
              <w:jc w:val="center"/>
            </w:pPr>
            <w:r>
              <w:rPr>
                <w:rFonts w:ascii="宋体" w:hAnsi="宋体" w:eastAsia="宋体" w:cs="宋体"/>
                <w:b w:val="0"/>
                <w:i w:val="0"/>
                <w:color w:val="000000"/>
                <w:sz w:val="14"/>
              </w:rPr>
              <w:t>合计</w:t>
            </w:r>
          </w:p>
        </w:tc>
        <w:tc>
          <w:tcPr>
            <w:tcW w:w="1240" w:type="dxa"/>
            <w:vMerge w:val="restart"/>
            <w:vAlign w:val="center"/>
          </w:tcPr>
          <w:p>
            <w:pPr>
              <w:snapToGrid w:val="0"/>
              <w:jc w:val="center"/>
            </w:pPr>
            <w:r>
              <w:rPr>
                <w:rFonts w:ascii="宋体" w:hAnsi="宋体" w:eastAsia="宋体" w:cs="宋体"/>
                <w:b w:val="0"/>
                <w:i w:val="0"/>
                <w:color w:val="000000"/>
                <w:sz w:val="14"/>
              </w:rPr>
              <w:t>一般公共预算</w:t>
            </w:r>
          </w:p>
        </w:tc>
        <w:tc>
          <w:tcPr>
            <w:tcW w:w="1240" w:type="dxa"/>
            <w:vMerge w:val="restart"/>
            <w:vAlign w:val="center"/>
          </w:tcPr>
          <w:p>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pPr>
              <w:snapToGrid w:val="0"/>
              <w:jc w:val="center"/>
            </w:pPr>
            <w:r>
              <w:rPr>
                <w:rFonts w:ascii="宋体" w:hAnsi="宋体" w:eastAsia="宋体" w:cs="宋体"/>
                <w:b w:val="0"/>
                <w:i w:val="0"/>
                <w:color w:val="000000"/>
                <w:sz w:val="14"/>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tc>
        <w:tc>
          <w:tcPr>
            <w:tcW w:w="5240" w:type="dxa"/>
            <w:vMerge w:val="continue"/>
            <w:vAlign w:val="center"/>
          </w:tcPr>
          <w:p/>
        </w:tc>
        <w:tc>
          <w:tcPr>
            <w:tcW w:w="116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08" w:hRule="exact"/>
          <w:jc w:val="center"/>
        </w:trPr>
        <w:tc>
          <w:tcPr>
            <w:tcW w:w="660" w:type="dxa"/>
            <w:vMerge w:val="continue"/>
            <w:vAlign w:val="center"/>
          </w:tcPr>
          <w:p/>
        </w:tc>
        <w:tc>
          <w:tcPr>
            <w:tcW w:w="5240" w:type="dxa"/>
            <w:vMerge w:val="continue"/>
            <w:vAlign w:val="center"/>
          </w:tcPr>
          <w:p/>
        </w:tc>
        <w:tc>
          <w:tcPr>
            <w:tcW w:w="116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pPr>
              <w:snapToGrid w:val="0"/>
              <w:jc w:val="center"/>
            </w:pPr>
            <w:r>
              <w:rPr>
                <w:rFonts w:ascii="宋体" w:hAnsi="宋体" w:eastAsia="宋体" w:cs="宋体"/>
                <w:b w:val="0"/>
                <w:i w:val="0"/>
                <w:color w:val="000000"/>
                <w:sz w:val="14"/>
              </w:rPr>
              <w:t>合计</w:t>
            </w:r>
          </w:p>
        </w:tc>
        <w:tc>
          <w:tcPr>
            <w:tcW w:w="116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w:t>
            </w:r>
          </w:p>
        </w:tc>
        <w:tc>
          <w:tcPr>
            <w:tcW w:w="5240" w:type="dxa"/>
            <w:vAlign w:val="center"/>
          </w:tcPr>
          <w:p>
            <w:pPr>
              <w:snapToGrid w:val="0"/>
              <w:jc w:val="left"/>
            </w:pPr>
            <w:r>
              <w:rPr>
                <w:rFonts w:ascii="宋体" w:hAnsi="宋体" w:eastAsia="宋体" w:cs="宋体"/>
                <w:b w:val="0"/>
                <w:i w:val="0"/>
                <w:color w:val="000000"/>
                <w:sz w:val="14"/>
              </w:rPr>
              <w:t>一般公共服务支出</w:t>
            </w:r>
          </w:p>
        </w:tc>
        <w:tc>
          <w:tcPr>
            <w:tcW w:w="116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20104</w:t>
            </w:r>
          </w:p>
        </w:tc>
        <w:tc>
          <w:tcPr>
            <w:tcW w:w="5240" w:type="dxa"/>
            <w:vAlign w:val="center"/>
          </w:tcPr>
          <w:p>
            <w:pPr>
              <w:snapToGrid w:val="0"/>
              <w:jc w:val="left"/>
            </w:pPr>
            <w:r>
              <w:rPr>
                <w:rFonts w:ascii="宋体" w:hAnsi="宋体" w:eastAsia="宋体" w:cs="宋体"/>
                <w:b w:val="0"/>
                <w:i w:val="0"/>
                <w:color w:val="000000"/>
                <w:sz w:val="14"/>
              </w:rPr>
              <w:t>发展与改革事务</w:t>
            </w:r>
          </w:p>
        </w:tc>
        <w:tc>
          <w:tcPr>
            <w:tcW w:w="116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2010408</w:t>
            </w:r>
          </w:p>
        </w:tc>
        <w:tc>
          <w:tcPr>
            <w:tcW w:w="5240" w:type="dxa"/>
            <w:vAlign w:val="center"/>
          </w:tcPr>
          <w:p>
            <w:pPr>
              <w:snapToGrid w:val="0"/>
              <w:jc w:val="left"/>
            </w:pPr>
            <w:r>
              <w:rPr>
                <w:rFonts w:ascii="宋体" w:hAnsi="宋体" w:eastAsia="宋体" w:cs="宋体"/>
                <w:b w:val="0"/>
                <w:i w:val="0"/>
                <w:color w:val="000000"/>
                <w:sz w:val="14"/>
              </w:rPr>
              <w:t>物价管理</w:t>
            </w:r>
          </w:p>
        </w:tc>
        <w:tc>
          <w:tcPr>
            <w:tcW w:w="116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2010408</w:t>
            </w:r>
          </w:p>
        </w:tc>
        <w:tc>
          <w:tcPr>
            <w:tcW w:w="5240" w:type="dxa"/>
            <w:vAlign w:val="center"/>
          </w:tcPr>
          <w:p>
            <w:pPr>
              <w:snapToGrid w:val="0"/>
              <w:jc w:val="left"/>
            </w:pPr>
            <w:r>
              <w:rPr>
                <w:rFonts w:ascii="宋体" w:hAnsi="宋体" w:eastAsia="宋体" w:cs="宋体"/>
                <w:b w:val="0"/>
                <w:i w:val="0"/>
                <w:color w:val="000000"/>
                <w:sz w:val="14"/>
              </w:rPr>
              <w:t>2024年涉纪、涉刑、涉行政案件及价格矛盾争议调解等价格认定工作</w:t>
            </w:r>
          </w:p>
        </w:tc>
        <w:tc>
          <w:tcPr>
            <w:tcW w:w="116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8"/>
    <w:p>
      <w:pPr>
        <w:pStyle w:val="2"/>
        <w:spacing w:before="0" w:after="0" w:line="600" w:lineRule="exact"/>
        <w:jc w:val="center"/>
        <w:rPr>
          <w:rFonts w:ascii="黑体" w:eastAsia="黑体"/>
          <w:sz w:val="30"/>
          <w:szCs w:val="30"/>
        </w:rPr>
      </w:pPr>
      <w:bookmarkStart w:id="42" w:name="_Toc229642691"/>
      <w:bookmarkStart w:id="43" w:name="_Toc245797798"/>
      <w:bookmarkStart w:id="44" w:name="_Toc1068592552"/>
      <w:bookmarkStart w:id="45" w:name="_Toc190171269"/>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pPr>
        <w:pStyle w:val="3"/>
        <w:spacing w:before="0" w:after="0" w:line="600" w:lineRule="exact"/>
        <w:ind w:firstLine="602" w:firstLineChars="200"/>
        <w:rPr>
          <w:rFonts w:ascii="黑体" w:hAnsi="黑体" w:eastAsia="黑体"/>
          <w:bCs w:val="0"/>
          <w:sz w:val="30"/>
          <w:szCs w:val="30"/>
        </w:rPr>
      </w:pPr>
      <w:bookmarkStart w:id="46" w:name="_Toc1512537805"/>
      <w:bookmarkStart w:id="47" w:name="_Toc429281603"/>
      <w:bookmarkStart w:id="48" w:name="_Toc576593978"/>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hint="eastAsia" w:eastAsia="仿宋_GB2312"/>
          <w:sz w:val="30"/>
          <w:szCs w:val="30"/>
        </w:rPr>
        <w:t>天津市价格事务中心2024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2,398,012.86</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度相比，收、支总计各增加908,524.92元，增长60.996%，主要原因是人员增加导致收入、支出增加。</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收入包括：一般公共预算财政拨款收入2,397,858.18元、其他收入154.68元。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支出包括：一般公共服务支出2,084,805.25元、社会保障和就业支出213,715.20元、卫生健康支出99,337.73元。</w:t>
      </w:r>
    </w:p>
    <w:p>
      <w:pPr>
        <w:pStyle w:val="3"/>
        <w:spacing w:before="0" w:after="0" w:line="600" w:lineRule="exact"/>
        <w:ind w:firstLine="602" w:firstLineChars="200"/>
        <w:rPr>
          <w:rFonts w:ascii="黑体" w:hAnsi="黑体" w:eastAsia="黑体" w:cs="仿宋_GB2312"/>
          <w:bCs w:val="0"/>
          <w:sz w:val="30"/>
          <w:szCs w:val="30"/>
        </w:rPr>
      </w:pPr>
      <w:bookmarkStart w:id="50" w:name="_Toc198940905"/>
      <w:bookmarkStart w:id="51" w:name="_Toc1368772982"/>
      <w:bookmarkStart w:id="52" w:name="_Toc1458959096"/>
      <w:bookmarkStart w:id="53" w:name="_Toc1538331348"/>
      <w:r>
        <w:rPr>
          <w:rFonts w:hint="eastAsia" w:ascii="黑体" w:hAnsi="黑体" w:eastAsia="黑体" w:cs="仿宋_GB2312"/>
          <w:bCs w:val="0"/>
          <w:sz w:val="30"/>
          <w:szCs w:val="30"/>
        </w:rPr>
        <w:t>二、收入决算情况说明</w:t>
      </w:r>
      <w:bookmarkEnd w:id="50"/>
      <w:bookmarkEnd w:id="51"/>
      <w:bookmarkEnd w:id="52"/>
      <w:bookmarkEnd w:id="53"/>
    </w:p>
    <w:p>
      <w:pPr>
        <w:spacing w:line="600" w:lineRule="exact"/>
        <w:ind w:firstLine="600" w:firstLineChars="200"/>
        <w:rPr>
          <w:rFonts w:eastAsia="仿宋_GB2312"/>
          <w:sz w:val="30"/>
          <w:szCs w:val="30"/>
        </w:rPr>
      </w:pPr>
      <w:r>
        <w:rPr>
          <w:rFonts w:hint="eastAsia" w:eastAsia="仿宋_GB2312"/>
          <w:sz w:val="30"/>
          <w:szCs w:val="30"/>
        </w:rPr>
        <w:t>天津市价格事务中心2024年度本年收入合计2,398,012.86元，与2023年度相比增加908,524.92元，主要原因是人员增加导致收入增加。其中：一般公共预算财政拨款收入2,397,858.18元，占99.990%；其他收入154.68元，占0.010%。</w:t>
      </w:r>
    </w:p>
    <w:p>
      <w:pPr>
        <w:pStyle w:val="3"/>
        <w:spacing w:before="0" w:after="0" w:line="600" w:lineRule="exact"/>
        <w:ind w:firstLine="602" w:firstLineChars="200"/>
        <w:rPr>
          <w:rFonts w:ascii="黑体" w:hAnsi="黑体" w:eastAsia="黑体" w:cs="仿宋_GB2312"/>
          <w:bCs w:val="0"/>
          <w:sz w:val="30"/>
          <w:szCs w:val="30"/>
        </w:rPr>
      </w:pPr>
      <w:bookmarkStart w:id="54" w:name="_Toc1179339603"/>
      <w:bookmarkStart w:id="55" w:name="_Toc1122681810"/>
      <w:bookmarkStart w:id="56" w:name="_Toc757245026"/>
      <w:bookmarkStart w:id="57" w:name="_Toc2115235603"/>
      <w:r>
        <w:rPr>
          <w:rFonts w:hint="eastAsia" w:ascii="黑体" w:hAnsi="黑体" w:eastAsia="黑体" w:cs="仿宋_GB2312"/>
          <w:bCs w:val="0"/>
          <w:sz w:val="30"/>
          <w:szCs w:val="30"/>
        </w:rPr>
        <w:t>三、支出决算情况说明</w:t>
      </w:r>
      <w:bookmarkEnd w:id="54"/>
      <w:bookmarkEnd w:id="55"/>
      <w:bookmarkEnd w:id="56"/>
      <w:bookmarkEnd w:id="57"/>
    </w:p>
    <w:p>
      <w:pPr>
        <w:spacing w:line="600" w:lineRule="exact"/>
        <w:ind w:firstLine="600" w:firstLineChars="200"/>
        <w:rPr>
          <w:rFonts w:eastAsia="仿宋_GB2312"/>
          <w:sz w:val="30"/>
          <w:szCs w:val="30"/>
        </w:rPr>
      </w:pPr>
      <w:r>
        <w:rPr>
          <w:rFonts w:hint="eastAsia" w:eastAsia="仿宋_GB2312"/>
          <w:sz w:val="30"/>
          <w:szCs w:val="30"/>
        </w:rPr>
        <w:t>天津市价格事务中心2024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合计2,397,858.18</w:t>
      </w:r>
      <w:r>
        <w:rPr>
          <w:rFonts w:eastAsia="仿宋_GB2312"/>
          <w:sz w:val="30"/>
          <w:szCs w:val="30"/>
        </w:rPr>
        <w:t>元，</w:t>
      </w:r>
      <w:r>
        <w:rPr>
          <w:rFonts w:hint="eastAsia" w:eastAsia="仿宋_GB2312"/>
          <w:sz w:val="30"/>
          <w:szCs w:val="30"/>
        </w:rPr>
        <w:t>与2023年度相比增加908,371.39元，主要原因是人员增加导致支出增加。其中：基本支出2,317,858.18元，占96.660%；项目支出80,000.00元，占3.340%。</w:t>
      </w:r>
    </w:p>
    <w:p>
      <w:pPr>
        <w:pStyle w:val="3"/>
        <w:spacing w:before="0" w:after="0" w:line="600" w:lineRule="exact"/>
        <w:ind w:firstLine="602" w:firstLineChars="200"/>
        <w:rPr>
          <w:rFonts w:ascii="黑体" w:hAnsi="黑体" w:eastAsia="黑体"/>
          <w:bCs w:val="0"/>
          <w:sz w:val="30"/>
          <w:szCs w:val="30"/>
        </w:rPr>
      </w:pPr>
      <w:bookmarkStart w:id="58" w:name="_Toc1320487183"/>
      <w:bookmarkStart w:id="59" w:name="_Toc1029059860"/>
      <w:bookmarkStart w:id="60" w:name="_Toc1121858128"/>
      <w:bookmarkStart w:id="61" w:name="_Toc2034129458"/>
      <w:r>
        <w:rPr>
          <w:rFonts w:hint="eastAsia" w:ascii="黑体" w:hAnsi="黑体" w:eastAsia="黑体"/>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hint="eastAsia" w:eastAsia="仿宋_GB2312"/>
          <w:sz w:val="30"/>
          <w:szCs w:val="30"/>
        </w:rPr>
        <w:t>天津市价格事务中心2024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2,397,858.18元。与2023年度相比，财政拨款收、支总计各增加908,371.39元，增长60.986%，主要原因是人员增加导致财政拨款收入、支出增加。</w:t>
      </w:r>
    </w:p>
    <w:p>
      <w:pPr>
        <w:spacing w:line="600" w:lineRule="exact"/>
        <w:ind w:firstLine="600"/>
        <w:rPr>
          <w:rFonts w:eastAsia="仿宋_GB2312"/>
          <w:sz w:val="30"/>
          <w:szCs w:val="30"/>
        </w:rPr>
      </w:pPr>
      <w:r>
        <w:rPr>
          <w:rFonts w:hint="eastAsia" w:eastAsia="仿宋_GB2312"/>
          <w:sz w:val="30"/>
          <w:szCs w:val="30"/>
        </w:rPr>
        <w:t>收入包括：一般公共预算财政拨款2,397,858.18元。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支出包括：一般公共服务支出2,084,805.25元、社会保障和就业支出213,715.20元、卫生健康支出99,337.73元。</w:t>
      </w:r>
    </w:p>
    <w:p>
      <w:pPr>
        <w:pStyle w:val="3"/>
        <w:spacing w:before="0" w:after="0" w:line="600" w:lineRule="exact"/>
        <w:ind w:firstLine="602" w:firstLineChars="200"/>
        <w:rPr>
          <w:rFonts w:ascii="黑体" w:hAnsi="黑体" w:eastAsia="黑体" w:cs="仿宋_GB2312"/>
          <w:sz w:val="30"/>
          <w:szCs w:val="30"/>
        </w:rPr>
      </w:pPr>
      <w:bookmarkStart w:id="62" w:name="_Toc1332076583"/>
      <w:bookmarkStart w:id="63" w:name="_Toc1723257729"/>
      <w:bookmarkStart w:id="64" w:name="_Toc163136636"/>
      <w:bookmarkStart w:id="65" w:name="_Toc1821624013"/>
      <w:r>
        <w:rPr>
          <w:rFonts w:hint="eastAsia" w:ascii="黑体" w:hAnsi="黑体" w:eastAsia="黑体" w:cs="仿宋_GB2312"/>
          <w:sz w:val="30"/>
          <w:szCs w:val="30"/>
        </w:rPr>
        <w:t>五、一般公共预算财政拨款支出决算情况说明</w:t>
      </w:r>
      <w:bookmarkEnd w:id="62"/>
      <w:bookmarkEnd w:id="63"/>
      <w:bookmarkEnd w:id="64"/>
      <w:bookmarkEnd w:id="65"/>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价格事务中心2024年度部门决算一般公共预算财政拨款支出合计2,397,858.18元，占本年支出合计的100.000%。与2023年度相比，一般公共预算财政拨款支出增加908,371.39元，增长60.986%，主要原因是人员增加导致财政拨款支出增加。</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2,397,858.18元，主要用于以下方面：一般公共服务支出（类）支出2,084,805.25元，占86.950%,社会保障和就业支出（类）支出213,715.20元，占8.910%,卫生健康支出（类）支出99,337.73元，占4.140%。</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2024年度一般公共预算财政拨款支出年初预算为2,307,000.00元，支出决算为2,397,858.18元，完成年初预算的103.940%。其中：</w:t>
      </w:r>
    </w:p>
    <w:p>
      <w:pPr>
        <w:spacing w:line="600" w:lineRule="exact"/>
        <w:ind w:firstLine="600" w:firstLineChars="200"/>
        <w:rPr>
          <w:rFonts w:eastAsia="仿宋_GB2312"/>
          <w:sz w:val="30"/>
          <w:szCs w:val="30"/>
        </w:rPr>
      </w:pPr>
      <w:r>
        <w:rPr>
          <w:rFonts w:hint="eastAsia" w:eastAsia="仿宋_GB2312"/>
          <w:sz w:val="30"/>
          <w:szCs w:val="30"/>
        </w:rPr>
        <w:t>1.一般公共服务支出（类）发展与改革事务（款）物价管理（项）年初预算为80,000.00元，支出决算为80,000.00元，完成年初预算的100.000%，决算数与预算数持平的主要原因是：本单位严格按照预算执行。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2.一般公共服务支出（类）发展与改革事务（款）事业运行（项）年初预算为1,911,000.00元，支出决算为2,004,805.25元，完成年初预算的104.909%，决算数大于预算数的主要原因是：人员增加导致年中追加经费预算。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基本养老保险缴费支出（项）年初预算为142,000.00元，支出决算为142,476.80元，完成年初预算的100.336%，决算数大于预算数的主要原因是：人员增加导致年中追加经费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行政事业单位养老支出（款）机关事业单位职业年金缴费支出（项）年初预算为71,000.00元，支出决算为71,238.40元，完成年初预算的100.336%，决算数大于预算数的主要原因是：人员增加导致年中追加经费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5.卫生健康支出（类）行政事业单位医疗（款）事业单位医疗（项）年初预算为89,000.00元，支出决算为89,048.72元，完成年初预算的100.055%，决算数大于预算数的主要原因是：人员增加导致年中追加经费预算。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其他行政事业单位医疗支出（项）年初预算为14,000.00元，支出决算为10,289.01元，完成年初预算的73.493%，决算数小于预算数的主要原因是：本单位其他行政事业单位医疗支出有所减少。</w:t>
      </w:r>
    </w:p>
    <w:p>
      <w:pPr>
        <w:pStyle w:val="3"/>
        <w:spacing w:before="0" w:after="0" w:line="600" w:lineRule="exact"/>
        <w:ind w:firstLine="602" w:firstLineChars="200"/>
        <w:rPr>
          <w:rFonts w:ascii="黑体" w:hAnsi="黑体" w:eastAsia="黑体" w:cs="仿宋_GB2312"/>
          <w:sz w:val="30"/>
          <w:szCs w:val="30"/>
        </w:rPr>
      </w:pPr>
      <w:bookmarkStart w:id="66" w:name="_Toc1127616914"/>
      <w:bookmarkStart w:id="67" w:name="_Toc1507914859"/>
      <w:bookmarkStart w:id="68" w:name="_Toc1648307680"/>
      <w:bookmarkStart w:id="69" w:name="_Toc1828187861"/>
      <w:r>
        <w:rPr>
          <w:rFonts w:hint="eastAsia" w:ascii="黑体" w:hAnsi="黑体" w:eastAsia="黑体" w:cs="仿宋_GB2312"/>
          <w:sz w:val="30"/>
          <w:szCs w:val="30"/>
        </w:rPr>
        <w:t>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hint="eastAsia" w:eastAsia="仿宋_GB2312"/>
          <w:sz w:val="30"/>
          <w:szCs w:val="30"/>
        </w:rPr>
        <w:t>天津市价格事务中心2024</w:t>
      </w:r>
      <w:r>
        <w:rPr>
          <w:rFonts w:eastAsia="仿宋_GB2312"/>
          <w:sz w:val="30"/>
          <w:szCs w:val="30"/>
        </w:rPr>
        <w:t>年度部门决算一般公共预算财政拨款基本支出</w:t>
      </w:r>
      <w:r>
        <w:rPr>
          <w:rFonts w:hint="eastAsia" w:eastAsia="仿宋_GB2312"/>
          <w:sz w:val="30"/>
          <w:szCs w:val="30"/>
        </w:rPr>
        <w:t>合计2,317,858.18</w:t>
      </w:r>
      <w:r>
        <w:rPr>
          <w:rFonts w:eastAsia="仿宋_GB2312"/>
          <w:sz w:val="30"/>
          <w:szCs w:val="30"/>
        </w:rPr>
        <w:t>元，</w:t>
      </w:r>
      <w:r>
        <w:rPr>
          <w:rFonts w:hint="eastAsia" w:eastAsia="仿宋_GB2312"/>
          <w:sz w:val="30"/>
          <w:szCs w:val="30"/>
        </w:rPr>
        <w:t>与2023年度相比增加926,471.39元，主要原因是人员增加导致财政拨款基本支出增加。其中：</w:t>
      </w:r>
    </w:p>
    <w:p>
      <w:pPr>
        <w:spacing w:line="600" w:lineRule="exact"/>
        <w:ind w:firstLine="600" w:firstLineChars="200"/>
        <w:rPr>
          <w:rFonts w:eastAsia="仿宋_GB2312"/>
          <w:sz w:val="30"/>
          <w:szCs w:val="30"/>
        </w:rPr>
      </w:pPr>
      <w:r>
        <w:rPr>
          <w:rFonts w:hint="eastAsia" w:eastAsia="仿宋_GB2312"/>
          <w:sz w:val="30"/>
          <w:szCs w:val="30"/>
        </w:rPr>
        <w:t>人员经费2,044,858.18元，主要包括基本工资、津贴补贴、绩效工资、机关事业单位基本养老保险缴费、职业年金缴费、职工基本医疗保险缴费、其他社会保障缴费、住房公积金、医疗费、其他工资福利支出。</w:t>
      </w:r>
    </w:p>
    <w:p>
      <w:pPr>
        <w:spacing w:line="600" w:lineRule="exact"/>
        <w:ind w:firstLine="600" w:firstLineChars="200"/>
        <w:rPr>
          <w:rFonts w:eastAsia="仿宋_GB2312"/>
          <w:sz w:val="30"/>
          <w:szCs w:val="30"/>
        </w:rPr>
      </w:pPr>
      <w:r>
        <w:rPr>
          <w:rFonts w:hint="eastAsia" w:eastAsia="仿宋_GB2312"/>
          <w:sz w:val="30"/>
          <w:szCs w:val="30"/>
        </w:rPr>
        <w:t>公用经费273,000.00元，主要包括办公费、手续费、差旅费、维修（护）费、培训费、委托业务费、工会经费、其他商品和服务支出、办公设备购置。</w:t>
      </w:r>
    </w:p>
    <w:p>
      <w:pPr>
        <w:pStyle w:val="3"/>
        <w:spacing w:before="0" w:after="0" w:line="600" w:lineRule="exact"/>
        <w:ind w:firstLine="602" w:firstLineChars="200"/>
        <w:rPr>
          <w:rFonts w:ascii="黑体" w:hAnsi="黑体" w:eastAsia="黑体" w:cs="仿宋_GB2312"/>
          <w:sz w:val="30"/>
          <w:szCs w:val="30"/>
        </w:rPr>
      </w:pPr>
      <w:bookmarkStart w:id="70" w:name="_Toc314288823"/>
      <w:bookmarkStart w:id="71" w:name="_Toc568131460"/>
      <w:bookmarkStart w:id="72" w:name="_Toc157358551"/>
      <w:bookmarkStart w:id="73" w:name="_Toc1070516966"/>
      <w:r>
        <w:rPr>
          <w:rFonts w:hint="eastAsia" w:ascii="黑体" w:hAnsi="黑体" w:eastAsia="黑体" w:cs="仿宋_GB2312"/>
          <w:sz w:val="30"/>
          <w:szCs w:val="30"/>
        </w:rPr>
        <w:t>七、政府性基金预算财政拨款收支决算情况说明</w:t>
      </w:r>
      <w:bookmarkEnd w:id="70"/>
      <w:bookmarkEnd w:id="71"/>
      <w:bookmarkEnd w:id="72"/>
      <w:bookmarkEnd w:id="73"/>
    </w:p>
    <w:p>
      <w:pPr>
        <w:spacing w:line="600" w:lineRule="exact"/>
        <w:ind w:firstLine="600" w:firstLineChars="200"/>
        <w:rPr>
          <w:rFonts w:ascii="楷体" w:hAnsi="楷体" w:eastAsia="楷体" w:cs="楷体"/>
          <w:sz w:val="30"/>
          <w:szCs w:val="30"/>
        </w:rPr>
      </w:pPr>
      <w:r>
        <w:rPr>
          <w:rFonts w:hint="eastAsia" w:eastAsia="仿宋_GB2312"/>
          <w:sz w:val="30"/>
          <w:szCs w:val="30"/>
        </w:rPr>
        <w:t>天津市价格事务中心2024年度无政府性基金预算财政拨款收入、支出和结转结余。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4" w:name="_Toc873153658"/>
      <w:bookmarkStart w:id="75" w:name="_Toc1589960188"/>
      <w:bookmarkStart w:id="76" w:name="_Toc560652996"/>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hint="eastAsia" w:eastAsia="仿宋_GB2312"/>
          <w:sz w:val="30"/>
          <w:szCs w:val="30"/>
        </w:rPr>
        <w:t>天津市价格事务中心2024年度无国有资本经营预算财政拨款收入、支出和结转结余。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8" w:name="_Toc1321860095"/>
      <w:bookmarkStart w:id="79" w:name="_Toc1597628234"/>
      <w:bookmarkStart w:id="80" w:name="_Toc1884144383"/>
      <w:bookmarkStart w:id="81" w:name="_Toc1337770055"/>
      <w:r>
        <w:rPr>
          <w:rFonts w:hint="eastAsia" w:ascii="黑体" w:hAnsi="黑体" w:eastAsia="黑体" w:cs="仿宋_GB2312"/>
          <w:sz w:val="30"/>
          <w:szCs w:val="30"/>
        </w:rPr>
        <w:t>九、财政拨款“三公”经费支出决算情况说明</w:t>
      </w:r>
      <w:bookmarkEnd w:id="78"/>
      <w:bookmarkEnd w:id="79"/>
      <w:bookmarkEnd w:id="80"/>
      <w:bookmarkEnd w:id="81"/>
    </w:p>
    <w:p>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未用财政拨款列支“三公”经费；决算数较上年持平的主要原因是本年未用财政拨款列支“三公”经费。</w:t>
      </w:r>
    </w:p>
    <w:p>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未用财政拨款列支公务用车购置及运行维护费；决算数较上年持平的主要原因是本年未用财政拨款列支公务用车购置及运行维护费。</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未用财政拨款列支公务用车运行维护费；决算数较上年持平的主要原因是本年未用财政拨款列支公务用车运行维护费。</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6" w:name="_Toc1349690397"/>
      <w:bookmarkStart w:id="87" w:name="_Toc20786419"/>
      <w:bookmarkStart w:id="88" w:name="_Toc2102885201"/>
      <w:bookmarkStart w:id="89" w:name="_Toc1895013942"/>
      <w:r>
        <w:rPr>
          <w:rFonts w:hint="eastAsia" w:ascii="黑体" w:hAnsi="黑体" w:eastAsia="黑体" w:cs="仿宋_GB2312"/>
          <w:sz w:val="30"/>
          <w:szCs w:val="30"/>
        </w:rPr>
        <w:t>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hint="eastAsia" w:eastAsia="仿宋_GB2312"/>
          <w:sz w:val="30"/>
          <w:szCs w:val="30"/>
        </w:rPr>
        <w:t>天津市价格事务中心2024年度无机关运行经费。</w:t>
      </w:r>
    </w:p>
    <w:p>
      <w:pPr>
        <w:pStyle w:val="3"/>
        <w:spacing w:before="0" w:after="0" w:line="600" w:lineRule="exact"/>
        <w:ind w:firstLine="602" w:firstLineChars="200"/>
        <w:rPr>
          <w:rFonts w:ascii="黑体" w:hAnsi="黑体" w:eastAsia="黑体" w:cs="仿宋_GB2312"/>
          <w:sz w:val="30"/>
          <w:szCs w:val="30"/>
        </w:rPr>
      </w:pPr>
      <w:bookmarkStart w:id="90" w:name="_Toc169354537"/>
      <w:bookmarkStart w:id="91" w:name="_Toc2053194528"/>
      <w:bookmarkStart w:id="92" w:name="_Toc1464993319"/>
      <w:bookmarkStart w:id="93" w:name="_Toc376739118"/>
      <w:r>
        <w:rPr>
          <w:rFonts w:hint="eastAsia" w:ascii="黑体" w:hAnsi="黑体" w:eastAsia="黑体" w:cs="仿宋_GB2312"/>
          <w:sz w:val="30"/>
          <w:szCs w:val="30"/>
        </w:rPr>
        <w:t>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hint="eastAsia" w:eastAsia="仿宋_GB2312"/>
          <w:sz w:val="30"/>
          <w:szCs w:val="30"/>
        </w:rPr>
        <w:t>天津市价格事务中心2024年政府采购支出总额7,677.00元，其中：政府采购货物支出7,677.00元、政府采购工程支出0.00元、政府采购服务支出0.00元。授予中小企业合同金额7,677.00元，占政府采购支出总额的100.000%，其中：授予小微企业合同金额7,677.00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3"/>
        <w:spacing w:before="0" w:after="0" w:line="600" w:lineRule="exact"/>
        <w:ind w:firstLine="602" w:firstLineChars="200"/>
        <w:rPr>
          <w:rFonts w:ascii="黑体" w:hAnsi="黑体" w:eastAsia="黑体" w:cs="仿宋_GB2312"/>
          <w:sz w:val="30"/>
          <w:szCs w:val="30"/>
        </w:rPr>
      </w:pPr>
      <w:bookmarkStart w:id="94" w:name="_Toc125708453"/>
      <w:bookmarkStart w:id="95" w:name="_Toc1242699578"/>
      <w:bookmarkStart w:id="96" w:name="_Toc1072564870"/>
      <w:bookmarkStart w:id="97" w:name="_Toc925871084"/>
      <w:r>
        <w:rPr>
          <w:rFonts w:hint="eastAsia" w:ascii="黑体" w:hAnsi="黑体" w:eastAsia="黑体" w:cs="仿宋_GB2312"/>
          <w:sz w:val="30"/>
          <w:szCs w:val="30"/>
        </w:rPr>
        <w:t>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天津市价格事务中心2024年度无国有资产占有使用情况。</w:t>
      </w:r>
    </w:p>
    <w:p>
      <w:pPr>
        <w:pStyle w:val="3"/>
        <w:spacing w:before="0" w:after="0" w:line="600" w:lineRule="exact"/>
        <w:ind w:firstLine="602" w:firstLineChars="200"/>
        <w:rPr>
          <w:rFonts w:ascii="黑体" w:hAnsi="黑体" w:eastAsia="黑体" w:cs="仿宋_GB2312"/>
          <w:sz w:val="30"/>
          <w:szCs w:val="30"/>
        </w:rPr>
      </w:pPr>
      <w:bookmarkStart w:id="99" w:name="_Toc1773340371"/>
      <w:bookmarkStart w:id="100" w:name="_Toc448802626"/>
      <w:bookmarkStart w:id="101" w:name="_Toc1805544570"/>
      <w:r>
        <w:rPr>
          <w:rFonts w:hint="eastAsia" w:ascii="黑体" w:hAnsi="黑体" w:eastAsia="黑体" w:cs="仿宋_GB2312"/>
          <w:sz w:val="30"/>
          <w:szCs w:val="30"/>
        </w:rPr>
        <w:t>十三、预算绩效情况说明</w:t>
      </w:r>
      <w:bookmarkEnd w:id="98"/>
      <w:bookmarkEnd w:id="99"/>
      <w:bookmarkEnd w:id="100"/>
      <w:bookmarkEnd w:id="101"/>
    </w:p>
    <w:p>
      <w:pPr>
        <w:spacing w:line="600" w:lineRule="exact"/>
        <w:jc w:val="both"/>
        <w:rPr>
          <w:rFonts w:eastAsia="仿宋_GB2312"/>
          <w:sz w:val="30"/>
          <w:szCs w:val="30"/>
        </w:rPr>
      </w:pPr>
      <w:r>
        <w:rPr>
          <w:rFonts w:hint="eastAsia" w:eastAsia="仿宋_GB2312"/>
          <w:sz w:val="30"/>
          <w:szCs w:val="30"/>
        </w:rPr>
        <w:t xml:space="preserve">    根据预算绩效管理要求,天津市价格事务中心已对1个项目开展绩效自评,涉及金额</w:t>
      </w:r>
      <w:r>
        <w:rPr>
          <w:rFonts w:hint="default" w:eastAsia="仿宋_GB2312"/>
          <w:sz w:val="30"/>
          <w:szCs w:val="30"/>
          <w:lang w:val="en-US"/>
        </w:rPr>
        <w:t>80000</w:t>
      </w:r>
      <w:r>
        <w:rPr>
          <w:rFonts w:hint="eastAsia" w:eastAsia="仿宋_GB2312"/>
          <w:sz w:val="30"/>
          <w:szCs w:val="30"/>
        </w:rPr>
        <w:t>元,自评结果已随部门决算一并公开。</w:t>
      </w:r>
    </w:p>
    <w:p>
      <w:pPr>
        <w:pStyle w:val="3"/>
        <w:spacing w:before="0" w:after="0" w:line="600" w:lineRule="exact"/>
        <w:ind w:firstLine="602" w:firstLineChars="200"/>
        <w:rPr>
          <w:rFonts w:ascii="黑体" w:hAnsi="黑体" w:eastAsia="黑体" w:cs="仿宋_GB2312"/>
          <w:sz w:val="30"/>
          <w:szCs w:val="30"/>
        </w:rPr>
      </w:pPr>
      <w:bookmarkStart w:id="102" w:name="_Toc1843655880"/>
      <w:bookmarkStart w:id="103" w:name="_Toc1753562331"/>
      <w:bookmarkStart w:id="104" w:name="_Toc1063166918"/>
      <w:bookmarkStart w:id="105" w:name="_Toc137409456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bookmarkStart w:id="110" w:name="_GoBack"/>
      <w:bookmarkEnd w:id="110"/>
      <w:r>
        <w:rPr>
          <w:rFonts w:hint="eastAsia" w:eastAsia="仿宋_GB2312"/>
          <w:sz w:val="30"/>
          <w:szCs w:val="30"/>
        </w:rPr>
        <w:t xml:space="preserve">    天津市价格事务中心不属于乡、镇、街级单位,不涉及公开2024年度教育、医疗卫生、社会保障和就业、住房保障、涉农补贴等民生支出情况。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6" w:name="_Toc282832597"/>
      <w:bookmarkStart w:id="107" w:name="_Toc368130082"/>
      <w:bookmarkStart w:id="108" w:name="_Toc56525689"/>
      <w:bookmarkStart w:id="109" w:name="_Toc1582447786"/>
      <w:r>
        <w:rPr>
          <w:rFonts w:hint="eastAsia" w:ascii="方正小标宋简体" w:hAnsi="方正小标宋简体" w:eastAsia="方正小标宋简体" w:cs="方正小标宋简体"/>
          <w:b w:val="0"/>
        </w:rPr>
        <w:t>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7DD98D7F"/>
    <w:rsid w:val="EFFA5A1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5989</Words>
  <Characters>34138</Characters>
  <Lines>284</Lines>
  <Paragraphs>80</Paragraphs>
  <TotalTime>1</TotalTime>
  <ScaleCrop>false</ScaleCrop>
  <LinksUpToDate>false</LinksUpToDate>
  <CharactersWithSpaces>40047</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2019-08-10T02:37:00Z</dcterms:created>
  <dc:creator>Administrator</dc:creator>
  <cp:lastModifiedBy>sugon</cp:lastModifiedBy>
  <cp:lastPrinted>2025-09-05T16:43:00Z</cp:lastPrinted>
  <dcterms:modified xsi:type="dcterms:W3CDTF">2025-09-15T09:50:02Z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