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line="360" w:lineRule="auto"/>
        <w:rPr>
          <w:rFonts w:eastAsia="黑体"/>
          <w:sz w:val="32"/>
          <w:szCs w:val="32"/>
        </w:rPr>
      </w:pPr>
    </w:p>
    <w:p>
      <w:pPr>
        <w:spacing w:line="520" w:lineRule="exact"/>
        <w:jc w:val="center"/>
        <w:rPr>
          <w:rFonts w:hint="eastAsia" w:eastAsia="方正小标宋简体" w:cs="宋体"/>
          <w:sz w:val="44"/>
          <w:szCs w:val="44"/>
        </w:rPr>
      </w:pPr>
      <w:r>
        <w:rPr>
          <w:rFonts w:hint="eastAsia" w:eastAsia="方正小标宋简体" w:cs="宋体"/>
          <w:sz w:val="44"/>
          <w:szCs w:val="44"/>
        </w:rPr>
        <w:t>天津地铁11号线一期调整补充</w:t>
      </w:r>
      <w:bookmarkStart w:id="0" w:name="_GoBack"/>
      <w:bookmarkEnd w:id="0"/>
      <w:r>
        <w:rPr>
          <w:rFonts w:hint="eastAsia" w:eastAsia="方正小标宋简体" w:cs="宋体"/>
          <w:sz w:val="44"/>
          <w:szCs w:val="44"/>
        </w:rPr>
        <w:t>工程（文洁路站至水上公园西路站&lt;不含&gt;）投资估算表</w:t>
      </w:r>
    </w:p>
    <w:p>
      <w:pPr>
        <w:spacing w:line="520" w:lineRule="exact"/>
        <w:ind w:right="640"/>
        <w:jc w:val="right"/>
        <w:rPr>
          <w:rFonts w:hint="eastAsia" w:eastAsia="仿宋_GB2312"/>
          <w:color w:val="000000"/>
          <w:sz w:val="32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711"/>
        <w:gridCol w:w="1658"/>
        <w:gridCol w:w="8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571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工程及费用名称</w:t>
            </w:r>
          </w:p>
        </w:tc>
        <w:tc>
          <w:tcPr>
            <w:tcW w:w="165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估算金额</w:t>
            </w:r>
          </w:p>
        </w:tc>
        <w:tc>
          <w:tcPr>
            <w:tcW w:w="8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一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工程费用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233453.5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1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车站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121871.5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2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区间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47303.4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3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轨道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11296.8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4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通信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6448.4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5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信号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5621.4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6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供电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16692.7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7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综合监控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810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8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火灾自动报警、环境与设备监控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2200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9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安防及安检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1688.6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10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通风、空调与供暖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5990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11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给水及排水、消防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3775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12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自动售检票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1792.1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13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站内客运设备、站台门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5663.6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14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运营控制中心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15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车辆基地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16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人防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1800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  <w:szCs w:val="28"/>
              </w:rPr>
            </w:pPr>
            <w:r>
              <w:rPr>
                <w:rFonts w:hint="eastAsia" w:cs="宋体"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二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工程建设其他费用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259232.2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三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预备费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39414.9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四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专项费用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56703.7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　</w:t>
            </w:r>
          </w:p>
        </w:tc>
        <w:tc>
          <w:tcPr>
            <w:tcW w:w="5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估算总额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588804.3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bCs/>
                <w:kern w:val="0"/>
                <w:sz w:val="24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  <w:szCs w:val="28"/>
              </w:rPr>
              <w:t>　</w:t>
            </w:r>
          </w:p>
        </w:tc>
      </w:tr>
    </w:tbl>
    <w:p>
      <w:pPr>
        <w:spacing w:line="520" w:lineRule="exact"/>
        <w:jc w:val="center"/>
        <w:rPr>
          <w:snapToGrid w:val="0"/>
          <w:kern w:val="0"/>
          <w:szCs w:val="21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>
      <w:pPr>
        <w:tabs>
          <w:tab w:val="left" w:pos="1418"/>
        </w:tabs>
        <w:spacing w:line="540" w:lineRule="exact"/>
        <w:ind w:right="26" w:firstLine="640" w:firstLineChars="200"/>
        <w:rPr>
          <w:rFonts w:hint="eastAsia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3A40"/>
    <w:rsid w:val="52373A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2021-03-12T08:55:00Z</dcterms:created>
  <dc:creator>春龙</dc:creator>
  <cp:lastModifiedBy>春龙</cp:lastModifiedBy>
  <dcterms:modified xsi:type="dcterms:W3CDTF">2021-03-12T08:57:14Z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